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CC589" w14:textId="5DF98397" w:rsidR="007C358A" w:rsidRPr="00374704" w:rsidRDefault="00374704" w:rsidP="00374704">
      <w:pPr>
        <w:jc w:val="center"/>
        <w:rPr>
          <w:b/>
          <w:sz w:val="32"/>
          <w:lang w:val="en-US"/>
        </w:rPr>
      </w:pPr>
      <w:r w:rsidRPr="00374704">
        <w:rPr>
          <w:b/>
          <w:sz w:val="32"/>
          <w:lang w:val="en-US"/>
        </w:rPr>
        <w:t>Q&amp;A on mandatory eCTD in National Procedures</w:t>
      </w:r>
      <w:r w:rsidR="009A635A">
        <w:rPr>
          <w:b/>
          <w:sz w:val="32"/>
          <w:lang w:val="en-US"/>
        </w:rPr>
        <w:t xml:space="preserve"> (NP)</w:t>
      </w:r>
    </w:p>
    <w:p w14:paraId="19C60FEE" w14:textId="77777777" w:rsidR="00374704" w:rsidRDefault="00374704">
      <w:pPr>
        <w:rPr>
          <w:lang w:val="en-US"/>
        </w:rPr>
      </w:pPr>
    </w:p>
    <w:p w14:paraId="5E5DEADC" w14:textId="77777777" w:rsidR="00374704" w:rsidRPr="00374704" w:rsidRDefault="00374704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0"/>
        <w:gridCol w:w="3480"/>
        <w:gridCol w:w="5010"/>
      </w:tblGrid>
      <w:tr w:rsidR="00374704" w:rsidRPr="00374704" w14:paraId="755F884E" w14:textId="77777777" w:rsidTr="00F74F23">
        <w:trPr>
          <w:cantSplit/>
          <w:trHeight w:val="578"/>
          <w:tblHeader/>
        </w:trPr>
        <w:tc>
          <w:tcPr>
            <w:tcW w:w="1590" w:type="dxa"/>
            <w:shd w:val="clear" w:color="auto" w:fill="D9D9D9" w:themeFill="background1" w:themeFillShade="D9"/>
            <w:noWrap/>
            <w:hideMark/>
          </w:tcPr>
          <w:p w14:paraId="5407EC1D" w14:textId="77777777" w:rsidR="00374704" w:rsidRPr="00374704" w:rsidRDefault="00374704">
            <w:pPr>
              <w:rPr>
                <w:b/>
                <w:bCs/>
              </w:rPr>
            </w:pPr>
            <w:r w:rsidRPr="00374704">
              <w:rPr>
                <w:b/>
                <w:bCs/>
              </w:rPr>
              <w:t>Topic</w:t>
            </w:r>
          </w:p>
        </w:tc>
        <w:tc>
          <w:tcPr>
            <w:tcW w:w="3480" w:type="dxa"/>
            <w:shd w:val="clear" w:color="auto" w:fill="D9D9D9" w:themeFill="background1" w:themeFillShade="D9"/>
            <w:hideMark/>
          </w:tcPr>
          <w:p w14:paraId="4EF9E77B" w14:textId="77777777" w:rsidR="00374704" w:rsidRPr="00374704" w:rsidRDefault="00374704">
            <w:pPr>
              <w:rPr>
                <w:b/>
                <w:bCs/>
              </w:rPr>
            </w:pPr>
            <w:r w:rsidRPr="00374704">
              <w:rPr>
                <w:b/>
                <w:bCs/>
              </w:rPr>
              <w:t>Question</w:t>
            </w:r>
          </w:p>
        </w:tc>
        <w:tc>
          <w:tcPr>
            <w:tcW w:w="5010" w:type="dxa"/>
            <w:shd w:val="clear" w:color="auto" w:fill="D9D9D9" w:themeFill="background1" w:themeFillShade="D9"/>
            <w:noWrap/>
            <w:hideMark/>
          </w:tcPr>
          <w:p w14:paraId="64323671" w14:textId="77777777" w:rsidR="00374704" w:rsidRPr="00374704" w:rsidRDefault="00374704">
            <w:pPr>
              <w:rPr>
                <w:b/>
                <w:bCs/>
              </w:rPr>
            </w:pPr>
            <w:r w:rsidRPr="00374704">
              <w:rPr>
                <w:b/>
                <w:bCs/>
              </w:rPr>
              <w:t>Answer</w:t>
            </w:r>
          </w:p>
        </w:tc>
      </w:tr>
      <w:tr w:rsidR="00374704" w:rsidRPr="00F74F23" w14:paraId="79A4A03E" w14:textId="77777777" w:rsidTr="00F74F23">
        <w:trPr>
          <w:cantSplit/>
          <w:trHeight w:val="1005"/>
        </w:trPr>
        <w:tc>
          <w:tcPr>
            <w:tcW w:w="1590" w:type="dxa"/>
            <w:noWrap/>
            <w:hideMark/>
          </w:tcPr>
          <w:p w14:paraId="471BF255" w14:textId="47BE269C" w:rsidR="00D455D2" w:rsidRDefault="00D455D2">
            <w:r>
              <w:t>1</w:t>
            </w:r>
            <w:r w:rsidR="00A6690F">
              <w:t>.</w:t>
            </w:r>
          </w:p>
          <w:p w14:paraId="42D77596" w14:textId="77777777" w:rsidR="00D455D2" w:rsidRDefault="00D455D2"/>
          <w:p w14:paraId="6CFD10D1" w14:textId="3639E2E2" w:rsidR="00374704" w:rsidRPr="00374704" w:rsidRDefault="006536DA">
            <w:r>
              <w:t>Format change</w:t>
            </w:r>
            <w:r w:rsidRPr="00374704">
              <w:t xml:space="preserve"> </w:t>
            </w:r>
            <w:r w:rsidR="00374704" w:rsidRPr="00374704">
              <w:t>to eCTD</w:t>
            </w:r>
          </w:p>
        </w:tc>
        <w:tc>
          <w:tcPr>
            <w:tcW w:w="3480" w:type="dxa"/>
            <w:hideMark/>
          </w:tcPr>
          <w:p w14:paraId="437B2520" w14:textId="13BF8D5F" w:rsidR="00374704" w:rsidRPr="00374704" w:rsidRDefault="00374704" w:rsidP="002A5742">
            <w:pPr>
              <w:rPr>
                <w:lang w:val="en-US"/>
              </w:rPr>
            </w:pPr>
            <w:r w:rsidRPr="00374704">
              <w:rPr>
                <w:lang w:val="en-US"/>
              </w:rPr>
              <w:t xml:space="preserve">Is the mandatory eCTD in </w:t>
            </w:r>
            <w:r w:rsidR="003E1E6C">
              <w:rPr>
                <w:lang w:val="en-US"/>
              </w:rPr>
              <w:t xml:space="preserve">purely </w:t>
            </w:r>
            <w:r w:rsidRPr="00374704">
              <w:rPr>
                <w:lang w:val="en-US"/>
              </w:rPr>
              <w:t>National Procedures</w:t>
            </w:r>
            <w:r w:rsidR="00142F7E">
              <w:rPr>
                <w:lang w:val="en-US"/>
              </w:rPr>
              <w:t xml:space="preserve"> (NP)</w:t>
            </w:r>
            <w:r w:rsidRPr="00374704">
              <w:rPr>
                <w:lang w:val="en-US"/>
              </w:rPr>
              <w:t xml:space="preserve"> applicable to all submission</w:t>
            </w:r>
            <w:r w:rsidR="002A5742">
              <w:rPr>
                <w:lang w:val="en-US"/>
              </w:rPr>
              <w:t xml:space="preserve"> types, e.g. new MAAs, renewals, </w:t>
            </w:r>
            <w:r w:rsidRPr="00374704">
              <w:rPr>
                <w:lang w:val="en-US"/>
              </w:rPr>
              <w:t>variations</w:t>
            </w:r>
            <w:r w:rsidR="002A5742">
              <w:rPr>
                <w:lang w:val="en-US"/>
              </w:rPr>
              <w:t>, PSURs and ASMFs</w:t>
            </w:r>
            <w:r w:rsidRPr="00374704">
              <w:rPr>
                <w:lang w:val="en-US"/>
              </w:rPr>
              <w:t>?</w:t>
            </w:r>
          </w:p>
        </w:tc>
        <w:tc>
          <w:tcPr>
            <w:tcW w:w="5010" w:type="dxa"/>
            <w:hideMark/>
          </w:tcPr>
          <w:p w14:paraId="752529B2" w14:textId="1617BF1A" w:rsidR="00374704" w:rsidRDefault="00374704">
            <w:pPr>
              <w:rPr>
                <w:lang w:val="en-US"/>
              </w:rPr>
            </w:pPr>
            <w:r w:rsidRPr="00374704">
              <w:rPr>
                <w:lang w:val="en-US"/>
              </w:rPr>
              <w:t xml:space="preserve">Yes, </w:t>
            </w:r>
            <w:r w:rsidR="002A5742">
              <w:rPr>
                <w:lang w:val="en-US"/>
              </w:rPr>
              <w:t>eCTD format</w:t>
            </w:r>
            <w:r w:rsidR="0068467C">
              <w:rPr>
                <w:lang w:val="en-US"/>
              </w:rPr>
              <w:t xml:space="preserve"> has been mandatory </w:t>
            </w:r>
            <w:r w:rsidRPr="00374704">
              <w:rPr>
                <w:lang w:val="en-US"/>
              </w:rPr>
              <w:t xml:space="preserve">for new </w:t>
            </w:r>
            <w:r w:rsidR="00690F14">
              <w:rPr>
                <w:lang w:val="en-US"/>
              </w:rPr>
              <w:t xml:space="preserve">national </w:t>
            </w:r>
            <w:r w:rsidRPr="00374704">
              <w:rPr>
                <w:lang w:val="en-US"/>
              </w:rPr>
              <w:t>MAA</w:t>
            </w:r>
            <w:r w:rsidR="0068467C">
              <w:rPr>
                <w:lang w:val="en-US"/>
              </w:rPr>
              <w:t>s</w:t>
            </w:r>
            <w:r w:rsidRPr="00374704">
              <w:rPr>
                <w:lang w:val="en-US"/>
              </w:rPr>
              <w:t xml:space="preserve"> </w:t>
            </w:r>
            <w:r w:rsidR="0068467C" w:rsidRPr="00374704">
              <w:rPr>
                <w:lang w:val="en-US"/>
              </w:rPr>
              <w:t xml:space="preserve">since </w:t>
            </w:r>
            <w:r w:rsidR="0068467C">
              <w:rPr>
                <w:lang w:val="en-US"/>
              </w:rPr>
              <w:t xml:space="preserve">1 </w:t>
            </w:r>
            <w:r w:rsidR="0068467C" w:rsidRPr="00374704">
              <w:rPr>
                <w:lang w:val="en-US"/>
              </w:rPr>
              <w:t xml:space="preserve">July </w:t>
            </w:r>
            <w:bookmarkStart w:id="0" w:name="_GoBack"/>
            <w:bookmarkEnd w:id="0"/>
            <w:r w:rsidR="0068467C" w:rsidRPr="00374704">
              <w:rPr>
                <w:lang w:val="en-US"/>
              </w:rPr>
              <w:t xml:space="preserve">2018 </w:t>
            </w:r>
            <w:r w:rsidR="009A635A">
              <w:rPr>
                <w:lang w:val="en-US"/>
              </w:rPr>
              <w:t xml:space="preserve">and </w:t>
            </w:r>
            <w:r w:rsidR="0068467C">
              <w:rPr>
                <w:lang w:val="en-US"/>
              </w:rPr>
              <w:t xml:space="preserve">will be mandatory </w:t>
            </w:r>
            <w:r w:rsidR="009A635A" w:rsidRPr="00374704">
              <w:rPr>
                <w:lang w:val="en-US"/>
              </w:rPr>
              <w:t xml:space="preserve">from 1 January 2019 </w:t>
            </w:r>
            <w:r w:rsidR="002A5742">
              <w:rPr>
                <w:lang w:val="en-US"/>
              </w:rPr>
              <w:t xml:space="preserve">also </w:t>
            </w:r>
            <w:r w:rsidRPr="00374704">
              <w:rPr>
                <w:lang w:val="en-US"/>
              </w:rPr>
              <w:t xml:space="preserve">for all other submission types in line with </w:t>
            </w:r>
            <w:hyperlink r:id="rId9" w:history="1">
              <w:r w:rsidRPr="007910BB">
                <w:rPr>
                  <w:rStyle w:val="Hyperlink"/>
                  <w:lang w:val="en-US"/>
                </w:rPr>
                <w:t>Annex 2 of the HMA eSubmission Roadmap</w:t>
              </w:r>
            </w:hyperlink>
            <w:r w:rsidRPr="00374704">
              <w:rPr>
                <w:lang w:val="en-US"/>
              </w:rPr>
              <w:t>.</w:t>
            </w:r>
          </w:p>
          <w:p w14:paraId="10572149" w14:textId="691F69A7" w:rsidR="00D455D2" w:rsidRPr="00374704" w:rsidRDefault="00D455D2">
            <w:pPr>
              <w:rPr>
                <w:lang w:val="en-US"/>
              </w:rPr>
            </w:pPr>
          </w:p>
        </w:tc>
      </w:tr>
      <w:tr w:rsidR="00374704" w:rsidRPr="00F74F23" w14:paraId="3C7132D1" w14:textId="77777777" w:rsidTr="00F74F23">
        <w:trPr>
          <w:cantSplit/>
          <w:trHeight w:val="1950"/>
        </w:trPr>
        <w:tc>
          <w:tcPr>
            <w:tcW w:w="1590" w:type="dxa"/>
            <w:noWrap/>
            <w:hideMark/>
          </w:tcPr>
          <w:p w14:paraId="5EC6DBC6" w14:textId="64DBF8C6" w:rsidR="00D455D2" w:rsidRDefault="00D455D2">
            <w:r>
              <w:t>2</w:t>
            </w:r>
            <w:r w:rsidR="00A6690F">
              <w:t>.</w:t>
            </w:r>
          </w:p>
          <w:p w14:paraId="6A846035" w14:textId="77777777" w:rsidR="00D455D2" w:rsidRDefault="00D455D2"/>
          <w:p w14:paraId="3BA4699A" w14:textId="543662B8" w:rsidR="00374704" w:rsidRPr="00374704" w:rsidRDefault="006536DA">
            <w:r>
              <w:t>Format change</w:t>
            </w:r>
            <w:r w:rsidRPr="00374704">
              <w:t xml:space="preserve"> </w:t>
            </w:r>
            <w:r w:rsidR="00374704" w:rsidRPr="00374704">
              <w:t>to eCTD</w:t>
            </w:r>
          </w:p>
        </w:tc>
        <w:tc>
          <w:tcPr>
            <w:tcW w:w="3480" w:type="dxa"/>
            <w:hideMark/>
          </w:tcPr>
          <w:p w14:paraId="2D74152F" w14:textId="1A7C0A55" w:rsidR="007910BB" w:rsidRDefault="00374704" w:rsidP="007910BB">
            <w:pPr>
              <w:rPr>
                <w:lang w:val="en-US"/>
              </w:rPr>
            </w:pPr>
            <w:r w:rsidRPr="00374704">
              <w:rPr>
                <w:lang w:val="en-US"/>
              </w:rPr>
              <w:t xml:space="preserve">Is the mandatory use of eCTD in </w:t>
            </w:r>
            <w:r w:rsidR="003E1E6C">
              <w:rPr>
                <w:lang w:val="en-US"/>
              </w:rPr>
              <w:t xml:space="preserve">purely </w:t>
            </w:r>
            <w:r w:rsidRPr="00374704">
              <w:rPr>
                <w:lang w:val="en-US"/>
              </w:rPr>
              <w:t xml:space="preserve">NP also applicable to submissions concerning ongoing regulatory activities </w:t>
            </w:r>
            <w:r w:rsidR="006A4C0B" w:rsidRPr="00374704">
              <w:rPr>
                <w:lang w:val="en-US"/>
              </w:rPr>
              <w:t xml:space="preserve">(e.g. response) </w:t>
            </w:r>
            <w:r w:rsidRPr="00374704">
              <w:rPr>
                <w:lang w:val="en-US"/>
              </w:rPr>
              <w:t xml:space="preserve">that started up in </w:t>
            </w:r>
            <w:r w:rsidR="007910BB">
              <w:rPr>
                <w:lang w:val="en-US"/>
              </w:rPr>
              <w:t>NeeS or other non-eCTD formats?</w:t>
            </w:r>
          </w:p>
          <w:p w14:paraId="2DD5D4CC" w14:textId="77777777" w:rsidR="00A6690F" w:rsidRDefault="00A6690F" w:rsidP="007910BB">
            <w:pPr>
              <w:rPr>
                <w:lang w:val="en-US"/>
              </w:rPr>
            </w:pPr>
          </w:p>
          <w:p w14:paraId="595D768D" w14:textId="45761871" w:rsidR="00374704" w:rsidRPr="007910BB" w:rsidRDefault="00374704" w:rsidP="00080094">
            <w:pPr>
              <w:rPr>
                <w:lang w:val="en-US"/>
              </w:rPr>
            </w:pPr>
            <w:r w:rsidRPr="007910BB">
              <w:rPr>
                <w:lang w:val="en-US"/>
              </w:rPr>
              <w:t xml:space="preserve">If so, how should </w:t>
            </w:r>
            <w:r w:rsidR="007910BB">
              <w:rPr>
                <w:lang w:val="en-US"/>
              </w:rPr>
              <w:t xml:space="preserve">these submissions </w:t>
            </w:r>
            <w:proofErr w:type="gramStart"/>
            <w:r w:rsidR="007910BB">
              <w:rPr>
                <w:lang w:val="en-US"/>
              </w:rPr>
              <w:t>be</w:t>
            </w:r>
            <w:proofErr w:type="gramEnd"/>
            <w:r w:rsidRPr="007910BB">
              <w:rPr>
                <w:lang w:val="en-US"/>
              </w:rPr>
              <w:t xml:space="preserve"> </w:t>
            </w:r>
            <w:r w:rsidR="007910BB">
              <w:rPr>
                <w:lang w:val="en-US"/>
              </w:rPr>
              <w:t>h</w:t>
            </w:r>
            <w:r w:rsidRPr="007910BB">
              <w:rPr>
                <w:lang w:val="en-US"/>
              </w:rPr>
              <w:t>andled?</w:t>
            </w:r>
          </w:p>
        </w:tc>
        <w:tc>
          <w:tcPr>
            <w:tcW w:w="5010" w:type="dxa"/>
            <w:hideMark/>
          </w:tcPr>
          <w:p w14:paraId="4CD5E43F" w14:textId="5E47D7EB" w:rsidR="000533B0" w:rsidRDefault="000533B0">
            <w:pPr>
              <w:rPr>
                <w:lang w:val="en-US"/>
              </w:rPr>
            </w:pPr>
            <w:r>
              <w:rPr>
                <w:lang w:val="en-US"/>
              </w:rPr>
              <w:t xml:space="preserve">No, even if the </w:t>
            </w:r>
            <w:r w:rsidR="00142F7E">
              <w:rPr>
                <w:lang w:val="en-US"/>
              </w:rPr>
              <w:t xml:space="preserve">milestone for </w:t>
            </w:r>
            <w:r>
              <w:rPr>
                <w:lang w:val="en-US"/>
              </w:rPr>
              <w:t xml:space="preserve">mandatory use of eCTD in </w:t>
            </w:r>
            <w:r w:rsidR="003E1E6C">
              <w:rPr>
                <w:lang w:val="en-US"/>
              </w:rPr>
              <w:t>DCP/</w:t>
            </w:r>
            <w:r>
              <w:rPr>
                <w:lang w:val="en-US"/>
              </w:rPr>
              <w:t xml:space="preserve">MRP </w:t>
            </w:r>
            <w:r w:rsidR="009A635A">
              <w:rPr>
                <w:lang w:val="en-US"/>
              </w:rPr>
              <w:t xml:space="preserve">does </w:t>
            </w:r>
            <w:r>
              <w:rPr>
                <w:lang w:val="en-US"/>
              </w:rPr>
              <w:t>appl</w:t>
            </w:r>
            <w:r w:rsidR="009A635A">
              <w:rPr>
                <w:lang w:val="en-US"/>
              </w:rPr>
              <w:t>y</w:t>
            </w:r>
            <w:r>
              <w:rPr>
                <w:lang w:val="en-US"/>
              </w:rPr>
              <w:t xml:space="preserve"> </w:t>
            </w:r>
            <w:r w:rsidR="009A635A">
              <w:rPr>
                <w:lang w:val="en-US"/>
              </w:rPr>
              <w:t xml:space="preserve">also </w:t>
            </w:r>
            <w:r>
              <w:rPr>
                <w:lang w:val="en-US"/>
              </w:rPr>
              <w:t xml:space="preserve">to ongoing regulatory activities, this is not the situation for </w:t>
            </w:r>
            <w:r w:rsidR="009A635A">
              <w:rPr>
                <w:lang w:val="en-US"/>
              </w:rPr>
              <w:t xml:space="preserve">mandatory eCTD in </w:t>
            </w:r>
            <w:r w:rsidR="00D076A0">
              <w:rPr>
                <w:lang w:val="en-US"/>
              </w:rPr>
              <w:t xml:space="preserve">purely </w:t>
            </w:r>
            <w:r>
              <w:rPr>
                <w:lang w:val="en-US"/>
              </w:rPr>
              <w:t>NP</w:t>
            </w:r>
            <w:r w:rsidR="00A6690F">
              <w:rPr>
                <w:lang w:val="en-US"/>
              </w:rPr>
              <w:t xml:space="preserve"> where the format change is not yet done</w:t>
            </w:r>
            <w:r>
              <w:rPr>
                <w:lang w:val="en-US"/>
              </w:rPr>
              <w:t>.</w:t>
            </w:r>
          </w:p>
          <w:p w14:paraId="3CA69D4C" w14:textId="77777777" w:rsidR="0024701E" w:rsidRDefault="0024701E">
            <w:pPr>
              <w:rPr>
                <w:lang w:val="en-US"/>
              </w:rPr>
            </w:pPr>
          </w:p>
          <w:p w14:paraId="486EE9DF" w14:textId="675818F2" w:rsidR="0024701E" w:rsidRDefault="000533B0">
            <w:pPr>
              <w:rPr>
                <w:lang w:val="en-US"/>
              </w:rPr>
            </w:pPr>
            <w:r>
              <w:rPr>
                <w:lang w:val="en-US"/>
              </w:rPr>
              <w:t xml:space="preserve">The change to eCTD format for a NP </w:t>
            </w:r>
            <w:r w:rsidR="00D076A0">
              <w:rPr>
                <w:lang w:val="en-US"/>
              </w:rPr>
              <w:t xml:space="preserve">purely </w:t>
            </w:r>
            <w:r>
              <w:rPr>
                <w:lang w:val="en-US"/>
              </w:rPr>
              <w:t xml:space="preserve">product dossier should normally be done at the </w:t>
            </w:r>
            <w:r w:rsidRPr="009A635A">
              <w:rPr>
                <w:b/>
                <w:lang w:val="en-US"/>
              </w:rPr>
              <w:t>start</w:t>
            </w:r>
            <w:r>
              <w:rPr>
                <w:lang w:val="en-US"/>
              </w:rPr>
              <w:t xml:space="preserve"> of a new regulatory activity (e.g. a new variation application)</w:t>
            </w:r>
            <w:r w:rsidR="006744EC">
              <w:rPr>
                <w:lang w:val="en-US"/>
              </w:rPr>
              <w:t>, so ongoing procedures should be continued in the same format as the starting submission, as long as no new regulatory activity is started in parallel</w:t>
            </w:r>
            <w:r w:rsidR="0024701E">
              <w:rPr>
                <w:lang w:val="en-US"/>
              </w:rPr>
              <w:t xml:space="preserve"> after 1 January 2019.</w:t>
            </w:r>
          </w:p>
          <w:p w14:paraId="743BFEB0" w14:textId="77777777" w:rsidR="0024701E" w:rsidRDefault="0024701E">
            <w:pPr>
              <w:rPr>
                <w:lang w:val="en-US"/>
              </w:rPr>
            </w:pPr>
          </w:p>
          <w:p w14:paraId="1A0FA728" w14:textId="38E0373D" w:rsidR="000533B0" w:rsidRDefault="006744EC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0533B0">
              <w:rPr>
                <w:lang w:val="en-US"/>
              </w:rPr>
              <w:t xml:space="preserve">hen </w:t>
            </w:r>
            <w:r>
              <w:rPr>
                <w:lang w:val="en-US"/>
              </w:rPr>
              <w:t>a</w:t>
            </w:r>
            <w:r w:rsidR="000533B0">
              <w:rPr>
                <w:lang w:val="en-US"/>
              </w:rPr>
              <w:t xml:space="preserve"> format change </w:t>
            </w:r>
            <w:r w:rsidR="0024701E">
              <w:rPr>
                <w:lang w:val="en-US"/>
              </w:rPr>
              <w:t xml:space="preserve">to eCTD </w:t>
            </w:r>
            <w:r w:rsidR="000533B0">
              <w:rPr>
                <w:lang w:val="en-US"/>
              </w:rPr>
              <w:t>is made</w:t>
            </w:r>
            <w:r w:rsidR="009A635A">
              <w:rPr>
                <w:lang w:val="en-US"/>
              </w:rPr>
              <w:t xml:space="preserve"> for a product dossier</w:t>
            </w:r>
            <w:r w:rsidR="0024701E">
              <w:rPr>
                <w:lang w:val="en-US"/>
              </w:rPr>
              <w:t xml:space="preserve">, </w:t>
            </w:r>
            <w:r w:rsidR="000533B0">
              <w:rPr>
                <w:lang w:val="en-US"/>
              </w:rPr>
              <w:t>all following submissions for that dossier should be handled in eCTD format</w:t>
            </w:r>
            <w:r w:rsidR="009A635A">
              <w:rPr>
                <w:lang w:val="en-US"/>
              </w:rPr>
              <w:t>.</w:t>
            </w:r>
            <w:r w:rsidR="000533B0">
              <w:rPr>
                <w:lang w:val="en-US"/>
              </w:rPr>
              <w:t xml:space="preserve"> </w:t>
            </w:r>
            <w:r w:rsidR="009A635A">
              <w:rPr>
                <w:lang w:val="en-US"/>
              </w:rPr>
              <w:t>T</w:t>
            </w:r>
            <w:r w:rsidR="000533B0">
              <w:rPr>
                <w:lang w:val="en-US"/>
              </w:rPr>
              <w:t xml:space="preserve">his </w:t>
            </w:r>
            <w:r w:rsidR="0024701E">
              <w:rPr>
                <w:lang w:val="en-US"/>
              </w:rPr>
              <w:t xml:space="preserve">would </w:t>
            </w:r>
            <w:r w:rsidR="0024701E" w:rsidRPr="009A635A">
              <w:rPr>
                <w:i/>
                <w:lang w:val="en-US"/>
              </w:rPr>
              <w:t>then</w:t>
            </w:r>
            <w:r w:rsidR="0024701E">
              <w:rPr>
                <w:lang w:val="en-US"/>
              </w:rPr>
              <w:t xml:space="preserve"> also apply</w:t>
            </w:r>
            <w:r w:rsidR="000533B0">
              <w:rPr>
                <w:lang w:val="en-US"/>
              </w:rPr>
              <w:t xml:space="preserve"> to ongoing regulatory activities. In these cases, please refer to the </w:t>
            </w:r>
            <w:hyperlink r:id="rId10" w:history="1">
              <w:r w:rsidR="009A635A">
                <w:rPr>
                  <w:rStyle w:val="Hyperlink"/>
                  <w:lang w:val="en-US"/>
                </w:rPr>
                <w:t>Q&amp;A on how to handle ongoing procedures in relation to mandatory use of eCTD format</w:t>
              </w:r>
            </w:hyperlink>
            <w:r w:rsidR="009A635A">
              <w:rPr>
                <w:i/>
                <w:lang w:val="en-US"/>
              </w:rPr>
              <w:t xml:space="preserve"> </w:t>
            </w:r>
            <w:r>
              <w:rPr>
                <w:lang w:val="en-US"/>
              </w:rPr>
              <w:t xml:space="preserve">for </w:t>
            </w:r>
            <w:r w:rsidR="0024701E">
              <w:rPr>
                <w:lang w:val="en-US"/>
              </w:rPr>
              <w:t>guidance</w:t>
            </w:r>
            <w:r>
              <w:rPr>
                <w:lang w:val="en-US"/>
              </w:rPr>
              <w:t>.</w:t>
            </w:r>
          </w:p>
          <w:p w14:paraId="0A035219" w14:textId="77777777" w:rsidR="00374704" w:rsidRPr="00374704" w:rsidRDefault="00374704" w:rsidP="0049459E">
            <w:pPr>
              <w:rPr>
                <w:lang w:val="en-US"/>
              </w:rPr>
            </w:pPr>
          </w:p>
        </w:tc>
      </w:tr>
      <w:tr w:rsidR="000533B0" w:rsidRPr="00F74F23" w14:paraId="15354964" w14:textId="77777777" w:rsidTr="00F74F23">
        <w:trPr>
          <w:cantSplit/>
          <w:trHeight w:val="1950"/>
        </w:trPr>
        <w:tc>
          <w:tcPr>
            <w:tcW w:w="1590" w:type="dxa"/>
            <w:noWrap/>
          </w:tcPr>
          <w:p w14:paraId="736BBFB2" w14:textId="65E3B66B" w:rsidR="00D455D2" w:rsidRDefault="00D455D2">
            <w:r>
              <w:t>3</w:t>
            </w:r>
            <w:r w:rsidR="00A6690F">
              <w:t>.</w:t>
            </w:r>
          </w:p>
          <w:p w14:paraId="073A5ABB" w14:textId="77777777" w:rsidR="00D455D2" w:rsidRDefault="00D455D2"/>
          <w:p w14:paraId="4F26EBDD" w14:textId="37EFB045" w:rsidR="000533B0" w:rsidRPr="00374704" w:rsidRDefault="006536DA">
            <w:r>
              <w:t>Format change to eCTD</w:t>
            </w:r>
          </w:p>
        </w:tc>
        <w:tc>
          <w:tcPr>
            <w:tcW w:w="3480" w:type="dxa"/>
          </w:tcPr>
          <w:p w14:paraId="4D743521" w14:textId="00B16ACF" w:rsidR="006744EC" w:rsidRDefault="006536DA" w:rsidP="006744EC">
            <w:pPr>
              <w:rPr>
                <w:lang w:val="en-US"/>
              </w:rPr>
            </w:pPr>
            <w:r>
              <w:rPr>
                <w:lang w:val="en-US"/>
              </w:rPr>
              <w:t xml:space="preserve">If the format for </w:t>
            </w:r>
            <w:r w:rsidR="00D076A0">
              <w:rPr>
                <w:lang w:val="en-US"/>
              </w:rPr>
              <w:t xml:space="preserve">a </w:t>
            </w:r>
            <w:r>
              <w:rPr>
                <w:lang w:val="en-US"/>
              </w:rPr>
              <w:t>dossier</w:t>
            </w:r>
            <w:r w:rsidR="00D076A0">
              <w:rPr>
                <w:lang w:val="en-US"/>
              </w:rPr>
              <w:t xml:space="preserve"> of a product </w:t>
            </w:r>
            <w:r w:rsidR="00D076A0" w:rsidRPr="002A5742">
              <w:rPr>
                <w:lang w:val="en-GB"/>
              </w:rPr>
              <w:t>authori</w:t>
            </w:r>
            <w:r w:rsidR="002A5742" w:rsidRPr="002A5742">
              <w:rPr>
                <w:lang w:val="en-GB"/>
              </w:rPr>
              <w:t>s</w:t>
            </w:r>
            <w:r w:rsidR="00D076A0" w:rsidRPr="002A5742">
              <w:rPr>
                <w:lang w:val="en-GB"/>
              </w:rPr>
              <w:t>ed</w:t>
            </w:r>
            <w:r w:rsidR="00D076A0">
              <w:rPr>
                <w:lang w:val="en-US"/>
              </w:rPr>
              <w:t xml:space="preserve"> in a purely</w:t>
            </w:r>
            <w:r w:rsidR="002A5742">
              <w:rPr>
                <w:lang w:val="en-US"/>
              </w:rPr>
              <w:t xml:space="preserve"> NP</w:t>
            </w:r>
            <w:r>
              <w:rPr>
                <w:lang w:val="en-US"/>
              </w:rPr>
              <w:t xml:space="preserve"> is not yet changed to eCTD and the first upcoming regulatory activity to be submitted after 1 January 2019 is a PSUSA to the PSUR repository</w:t>
            </w:r>
            <w:r w:rsidR="0049459E">
              <w:rPr>
                <w:lang w:val="en-US"/>
              </w:rPr>
              <w:t>, s</w:t>
            </w:r>
            <w:r>
              <w:rPr>
                <w:lang w:val="en-US"/>
              </w:rPr>
              <w:t xml:space="preserve">hould it </w:t>
            </w:r>
            <w:r w:rsidR="0049459E">
              <w:rPr>
                <w:lang w:val="en-US"/>
              </w:rPr>
              <w:t xml:space="preserve">then </w:t>
            </w:r>
            <w:r>
              <w:rPr>
                <w:lang w:val="en-US"/>
              </w:rPr>
              <w:t>be submitted in eCTD format</w:t>
            </w:r>
            <w:r w:rsidR="006744EC">
              <w:rPr>
                <w:lang w:val="en-US"/>
              </w:rPr>
              <w:t xml:space="preserve">? </w:t>
            </w:r>
          </w:p>
          <w:p w14:paraId="48566ABC" w14:textId="77777777" w:rsidR="0049459E" w:rsidRDefault="0049459E" w:rsidP="006744EC">
            <w:pPr>
              <w:rPr>
                <w:lang w:val="en-US"/>
              </w:rPr>
            </w:pPr>
          </w:p>
          <w:p w14:paraId="23335002" w14:textId="14DB002D" w:rsidR="0049459E" w:rsidRPr="00374704" w:rsidRDefault="0049459E" w:rsidP="00150F23">
            <w:pPr>
              <w:rPr>
                <w:lang w:val="en-US"/>
              </w:rPr>
            </w:pPr>
          </w:p>
        </w:tc>
        <w:tc>
          <w:tcPr>
            <w:tcW w:w="5010" w:type="dxa"/>
          </w:tcPr>
          <w:p w14:paraId="68D87EC8" w14:textId="3277D453" w:rsidR="0049459E" w:rsidRDefault="002A5742" w:rsidP="001B7D52">
            <w:pPr>
              <w:rPr>
                <w:lang w:val="en-US"/>
              </w:rPr>
            </w:pPr>
            <w:r>
              <w:rPr>
                <w:lang w:val="en-US"/>
              </w:rPr>
              <w:t>Even if t</w:t>
            </w:r>
            <w:r w:rsidR="0049459E">
              <w:rPr>
                <w:lang w:val="en-US"/>
              </w:rPr>
              <w:t>he mandatory eCTD applies to all submission types including PSURs, p</w:t>
            </w:r>
            <w:r w:rsidR="0024701E">
              <w:rPr>
                <w:lang w:val="en-US"/>
              </w:rPr>
              <w:t xml:space="preserve">referably, </w:t>
            </w:r>
            <w:r w:rsidR="001B7D52">
              <w:rPr>
                <w:lang w:val="en-US"/>
              </w:rPr>
              <w:t xml:space="preserve">the </w:t>
            </w:r>
            <w:r w:rsidR="0049459E">
              <w:rPr>
                <w:lang w:val="en-US"/>
              </w:rPr>
              <w:t xml:space="preserve">NP </w:t>
            </w:r>
            <w:r w:rsidR="001B7D52">
              <w:rPr>
                <w:lang w:val="en-US"/>
              </w:rPr>
              <w:t xml:space="preserve">product dossier format change to eCTD should </w:t>
            </w:r>
            <w:r w:rsidR="0024701E" w:rsidRPr="0049459E">
              <w:rPr>
                <w:i/>
                <w:lang w:val="en-US"/>
              </w:rPr>
              <w:t>not</w:t>
            </w:r>
            <w:r w:rsidR="001B7D52">
              <w:rPr>
                <w:lang w:val="en-US"/>
              </w:rPr>
              <w:t xml:space="preserve"> be done at the time of a PSUSA submission</w:t>
            </w:r>
            <w:r w:rsidR="0024701E">
              <w:rPr>
                <w:lang w:val="en-US"/>
              </w:rPr>
              <w:t xml:space="preserve">, </w:t>
            </w:r>
            <w:r w:rsidR="0049459E">
              <w:rPr>
                <w:lang w:val="en-US"/>
              </w:rPr>
              <w:t xml:space="preserve">even if this is </w:t>
            </w:r>
            <w:r w:rsidR="0024701E">
              <w:rPr>
                <w:lang w:val="en-US"/>
              </w:rPr>
              <w:t xml:space="preserve">the first </w:t>
            </w:r>
            <w:r w:rsidR="0049459E">
              <w:rPr>
                <w:lang w:val="en-US"/>
              </w:rPr>
              <w:t xml:space="preserve">new regulatory activity </w:t>
            </w:r>
            <w:r w:rsidR="0024701E">
              <w:rPr>
                <w:lang w:val="en-US"/>
              </w:rPr>
              <w:t>submission</w:t>
            </w:r>
            <w:r w:rsidR="0049459E">
              <w:rPr>
                <w:lang w:val="en-US"/>
              </w:rPr>
              <w:t xml:space="preserve"> after 1 January 2019</w:t>
            </w:r>
            <w:r w:rsidR="001B7D52">
              <w:rPr>
                <w:lang w:val="en-US"/>
              </w:rPr>
              <w:t xml:space="preserve">. </w:t>
            </w:r>
          </w:p>
          <w:p w14:paraId="3F5663DB" w14:textId="09ADF7E7" w:rsidR="001B7D52" w:rsidRDefault="0049459E" w:rsidP="001B7D52">
            <w:pPr>
              <w:rPr>
                <w:lang w:val="en-US"/>
              </w:rPr>
            </w:pPr>
            <w:r>
              <w:rPr>
                <w:lang w:val="en-US"/>
              </w:rPr>
              <w:t xml:space="preserve">So, for these submissions, non-eCTD is accepted </w:t>
            </w:r>
            <w:r w:rsidRPr="002A5742">
              <w:rPr>
                <w:i/>
                <w:lang w:val="en-US"/>
              </w:rPr>
              <w:t>until the dossier format is change</w:t>
            </w:r>
            <w:r w:rsidR="00A6690F">
              <w:rPr>
                <w:i/>
                <w:lang w:val="en-US"/>
              </w:rPr>
              <w:t xml:space="preserve"> to eCTD</w:t>
            </w:r>
            <w:r>
              <w:rPr>
                <w:lang w:val="en-US"/>
              </w:rPr>
              <w:t xml:space="preserve"> </w:t>
            </w:r>
            <w:r w:rsidR="00A6690F">
              <w:rPr>
                <w:lang w:val="en-US"/>
              </w:rPr>
              <w:t>at the submission of</w:t>
            </w:r>
            <w:r>
              <w:rPr>
                <w:lang w:val="en-US"/>
              </w:rPr>
              <w:t xml:space="preserve"> another new regulatory activity </w:t>
            </w:r>
            <w:r w:rsidR="00A6690F">
              <w:rPr>
                <w:lang w:val="en-US"/>
              </w:rPr>
              <w:t xml:space="preserve">(e.g. a variation) </w:t>
            </w:r>
            <w:r>
              <w:rPr>
                <w:lang w:val="en-US"/>
              </w:rPr>
              <w:t>submitted to the NCA directly.</w:t>
            </w:r>
          </w:p>
          <w:p w14:paraId="5D158725" w14:textId="77777777" w:rsidR="0024701E" w:rsidRDefault="0024701E" w:rsidP="001B7D52">
            <w:pPr>
              <w:rPr>
                <w:lang w:val="en-US"/>
              </w:rPr>
            </w:pPr>
          </w:p>
          <w:p w14:paraId="0B92D1A1" w14:textId="77777777" w:rsidR="001B7D52" w:rsidRDefault="00A6690F" w:rsidP="001B7D52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="0049459E">
              <w:rPr>
                <w:lang w:val="en-US"/>
              </w:rPr>
              <w:t xml:space="preserve">hen </w:t>
            </w:r>
            <w:r w:rsidR="001B7D52">
              <w:rPr>
                <w:lang w:val="en-US"/>
              </w:rPr>
              <w:t xml:space="preserve">the </w:t>
            </w:r>
            <w:r w:rsidR="0049459E">
              <w:rPr>
                <w:lang w:val="en-US"/>
              </w:rPr>
              <w:t xml:space="preserve">NP </w:t>
            </w:r>
            <w:r w:rsidR="001B7D52">
              <w:rPr>
                <w:lang w:val="en-US"/>
              </w:rPr>
              <w:t xml:space="preserve">product dossier </w:t>
            </w:r>
            <w:r w:rsidR="0024701E">
              <w:rPr>
                <w:lang w:val="en-US"/>
              </w:rPr>
              <w:t xml:space="preserve">format is </w:t>
            </w:r>
            <w:r w:rsidR="0049459E">
              <w:rPr>
                <w:lang w:val="en-US"/>
              </w:rPr>
              <w:t xml:space="preserve">in </w:t>
            </w:r>
            <w:r w:rsidR="0024701E">
              <w:rPr>
                <w:lang w:val="en-US"/>
              </w:rPr>
              <w:t>eCTD</w:t>
            </w:r>
            <w:r w:rsidR="0049459E">
              <w:rPr>
                <w:lang w:val="en-US"/>
              </w:rPr>
              <w:t xml:space="preserve"> format</w:t>
            </w:r>
            <w:r w:rsidR="001B7D52">
              <w:rPr>
                <w:lang w:val="en-US"/>
              </w:rPr>
              <w:t xml:space="preserve">, </w:t>
            </w:r>
            <w:r w:rsidR="000D578B">
              <w:rPr>
                <w:lang w:val="en-US"/>
              </w:rPr>
              <w:t xml:space="preserve">also </w:t>
            </w:r>
            <w:r w:rsidR="001B7D52">
              <w:rPr>
                <w:lang w:val="en-US"/>
              </w:rPr>
              <w:t xml:space="preserve">upcoming PSUSA submissions </w:t>
            </w:r>
            <w:r w:rsidR="0024701E">
              <w:rPr>
                <w:lang w:val="en-US"/>
              </w:rPr>
              <w:t xml:space="preserve">and responses </w:t>
            </w:r>
            <w:r w:rsidR="001B7D52">
              <w:rPr>
                <w:lang w:val="en-US"/>
              </w:rPr>
              <w:t>should be submitted in eCTD format.</w:t>
            </w:r>
          </w:p>
          <w:p w14:paraId="02912496" w14:textId="5546EC71" w:rsidR="00F74F23" w:rsidRPr="00374704" w:rsidRDefault="00F74F23" w:rsidP="001B7D52">
            <w:pPr>
              <w:rPr>
                <w:lang w:val="en-US"/>
              </w:rPr>
            </w:pPr>
          </w:p>
        </w:tc>
      </w:tr>
      <w:tr w:rsidR="00B24070" w:rsidRPr="00F74F23" w14:paraId="535A7101" w14:textId="77777777" w:rsidTr="00F74F23">
        <w:trPr>
          <w:cantSplit/>
          <w:trHeight w:val="1395"/>
        </w:trPr>
        <w:tc>
          <w:tcPr>
            <w:tcW w:w="1590" w:type="dxa"/>
            <w:noWrap/>
          </w:tcPr>
          <w:p w14:paraId="0314E439" w14:textId="6BDA15B0" w:rsidR="00A6690F" w:rsidRDefault="00A6690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4.</w:t>
            </w:r>
          </w:p>
          <w:p w14:paraId="538402AC" w14:textId="77777777" w:rsidR="00A6690F" w:rsidRDefault="00A6690F">
            <w:pPr>
              <w:rPr>
                <w:lang w:val="en-US"/>
              </w:rPr>
            </w:pPr>
          </w:p>
          <w:p w14:paraId="0E07882A" w14:textId="4FAE0290" w:rsidR="00B24070" w:rsidRPr="00C1575A" w:rsidRDefault="00B24070">
            <w:pPr>
              <w:rPr>
                <w:lang w:val="en-US"/>
              </w:rPr>
            </w:pPr>
            <w:r>
              <w:rPr>
                <w:lang w:val="en-US"/>
              </w:rPr>
              <w:t>Format change to eCTD</w:t>
            </w:r>
          </w:p>
        </w:tc>
        <w:tc>
          <w:tcPr>
            <w:tcW w:w="3480" w:type="dxa"/>
          </w:tcPr>
          <w:p w14:paraId="6E9550D5" w14:textId="77777777" w:rsidR="00150F23" w:rsidRDefault="00B24070" w:rsidP="00150F23">
            <w:pPr>
              <w:rPr>
                <w:lang w:val="en-US"/>
              </w:rPr>
            </w:pPr>
            <w:r>
              <w:rPr>
                <w:lang w:val="en-US"/>
              </w:rPr>
              <w:t xml:space="preserve">If the format change </w:t>
            </w:r>
            <w:r w:rsidR="00150F23">
              <w:rPr>
                <w:lang w:val="en-US"/>
              </w:rPr>
              <w:t>to eCTD for an NP product dossier was</w:t>
            </w:r>
            <w:r>
              <w:rPr>
                <w:lang w:val="en-US"/>
              </w:rPr>
              <w:t xml:space="preserve"> done by the start of a PSUSA</w:t>
            </w:r>
            <w:r w:rsidR="00150F23">
              <w:rPr>
                <w:lang w:val="en-US"/>
              </w:rPr>
              <w:t>, sequence</w:t>
            </w:r>
            <w:r>
              <w:rPr>
                <w:lang w:val="en-US"/>
              </w:rPr>
              <w:t xml:space="preserve"> 0000 </w:t>
            </w:r>
            <w:r w:rsidR="00150F23">
              <w:rPr>
                <w:lang w:val="en-US"/>
              </w:rPr>
              <w:t xml:space="preserve">was </w:t>
            </w:r>
            <w:r>
              <w:rPr>
                <w:lang w:val="en-US"/>
              </w:rPr>
              <w:t>s</w:t>
            </w:r>
            <w:r w:rsidR="00150F23">
              <w:rPr>
                <w:lang w:val="en-US"/>
              </w:rPr>
              <w:t xml:space="preserve">ent to the PSUR repository only and might not have been downloaded to the NCA. </w:t>
            </w:r>
          </w:p>
          <w:p w14:paraId="51FF6E9A" w14:textId="72636F67" w:rsidR="00B24070" w:rsidRPr="00374704" w:rsidRDefault="00150F23" w:rsidP="00150F23">
            <w:pPr>
              <w:rPr>
                <w:lang w:val="en-US"/>
              </w:rPr>
            </w:pPr>
            <w:r>
              <w:rPr>
                <w:lang w:val="en-US"/>
              </w:rPr>
              <w:t>How could we facilitate the</w:t>
            </w:r>
            <w:r w:rsidR="00B24070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continuous N</w:t>
            </w:r>
            <w:r w:rsidR="00B24070">
              <w:rPr>
                <w:lang w:val="en-US"/>
              </w:rPr>
              <w:t xml:space="preserve">CAs </w:t>
            </w:r>
            <w:r>
              <w:rPr>
                <w:lang w:val="en-US"/>
              </w:rPr>
              <w:t xml:space="preserve">lifecycle </w:t>
            </w:r>
            <w:r w:rsidR="00B24070">
              <w:rPr>
                <w:lang w:val="en-US"/>
              </w:rPr>
              <w:t xml:space="preserve">handling of the </w:t>
            </w:r>
            <w:r>
              <w:rPr>
                <w:lang w:val="en-US"/>
              </w:rPr>
              <w:t>NP product dossier</w:t>
            </w:r>
            <w:r w:rsidR="00B24070">
              <w:rPr>
                <w:lang w:val="en-US"/>
              </w:rPr>
              <w:t>?</w:t>
            </w:r>
          </w:p>
        </w:tc>
        <w:tc>
          <w:tcPr>
            <w:tcW w:w="5010" w:type="dxa"/>
          </w:tcPr>
          <w:p w14:paraId="35689169" w14:textId="6BA920C5" w:rsidR="00150F23" w:rsidRDefault="00150F23" w:rsidP="009D4793">
            <w:pPr>
              <w:rPr>
                <w:lang w:val="en-US"/>
              </w:rPr>
            </w:pPr>
            <w:r>
              <w:rPr>
                <w:lang w:val="en-US"/>
              </w:rPr>
              <w:t>When the next sequence for this NP product dossier is submitted to the NCA</w:t>
            </w:r>
            <w:r w:rsidR="0083752C">
              <w:rPr>
                <w:lang w:val="en-US"/>
              </w:rPr>
              <w:t xml:space="preserve"> (e.g. as a variation submission)</w:t>
            </w:r>
            <w:r>
              <w:rPr>
                <w:lang w:val="en-US"/>
              </w:rPr>
              <w:t xml:space="preserve">, the MAH should clearly state in the cover letter that the earlier sequences for this eCTD was submitted to the PSUR repository only and </w:t>
            </w:r>
            <w:r w:rsidR="00DD689C">
              <w:rPr>
                <w:lang w:val="en-US"/>
              </w:rPr>
              <w:t>give the date of submission.</w:t>
            </w:r>
          </w:p>
          <w:p w14:paraId="00A4F617" w14:textId="77777777" w:rsidR="00DD689C" w:rsidRDefault="00DD689C" w:rsidP="009D4793">
            <w:pPr>
              <w:rPr>
                <w:lang w:val="en-US"/>
              </w:rPr>
            </w:pPr>
          </w:p>
          <w:p w14:paraId="1A80CC0E" w14:textId="77777777" w:rsidR="008D4F2D" w:rsidRDefault="00B24070" w:rsidP="006A4C0B">
            <w:pPr>
              <w:rPr>
                <w:lang w:val="en-US"/>
              </w:rPr>
            </w:pPr>
            <w:r>
              <w:rPr>
                <w:lang w:val="en-US"/>
              </w:rPr>
              <w:t xml:space="preserve">To </w:t>
            </w:r>
            <w:r w:rsidR="00DD689C">
              <w:rPr>
                <w:lang w:val="en-US"/>
              </w:rPr>
              <w:t xml:space="preserve">further </w:t>
            </w:r>
            <w:r>
              <w:rPr>
                <w:lang w:val="en-US"/>
              </w:rPr>
              <w:t xml:space="preserve">facilitate the lifecycle handling in </w:t>
            </w:r>
            <w:r w:rsidRPr="00DD689C">
              <w:rPr>
                <w:i/>
                <w:lang w:val="en-US"/>
              </w:rPr>
              <w:t>these</w:t>
            </w:r>
            <w:r>
              <w:rPr>
                <w:lang w:val="en-US"/>
              </w:rPr>
              <w:t xml:space="preserve"> cases, the MAH should </w:t>
            </w:r>
            <w:r w:rsidR="00150F23">
              <w:rPr>
                <w:lang w:val="en-US"/>
              </w:rPr>
              <w:t xml:space="preserve">preferably </w:t>
            </w:r>
            <w:r>
              <w:rPr>
                <w:lang w:val="en-US"/>
              </w:rPr>
              <w:t>provide a copy of the PSUR</w:t>
            </w:r>
            <w:r w:rsidR="008C2518">
              <w:rPr>
                <w:lang w:val="en-US"/>
              </w:rPr>
              <w:t xml:space="preserve"> submission sequence</w:t>
            </w:r>
            <w:r w:rsidR="00DD689C">
              <w:rPr>
                <w:lang w:val="en-US"/>
              </w:rPr>
              <w:t>s</w:t>
            </w:r>
            <w:r>
              <w:rPr>
                <w:lang w:val="en-US"/>
              </w:rPr>
              <w:t xml:space="preserve"> </w:t>
            </w:r>
            <w:r w:rsidR="000D5161">
              <w:rPr>
                <w:lang w:val="en-US"/>
              </w:rPr>
              <w:t xml:space="preserve">(i.e. 0000) </w:t>
            </w:r>
            <w:r>
              <w:rPr>
                <w:lang w:val="en-US"/>
              </w:rPr>
              <w:t>and</w:t>
            </w:r>
            <w:r w:rsidR="00DD689C">
              <w:rPr>
                <w:lang w:val="en-US"/>
              </w:rPr>
              <w:t xml:space="preserve">, </w:t>
            </w:r>
            <w:r w:rsidR="000D5161">
              <w:rPr>
                <w:lang w:val="en-US"/>
              </w:rPr>
              <w:t>if applicable</w:t>
            </w:r>
            <w:r w:rsidR="00DD689C">
              <w:rPr>
                <w:lang w:val="en-US"/>
              </w:rPr>
              <w:t xml:space="preserve">, also </w:t>
            </w:r>
            <w:r>
              <w:rPr>
                <w:lang w:val="en-US"/>
              </w:rPr>
              <w:t>related resp</w:t>
            </w:r>
            <w:r w:rsidR="00DD689C">
              <w:rPr>
                <w:lang w:val="en-US"/>
              </w:rPr>
              <w:t>onse sequence (i.e. 0001)</w:t>
            </w:r>
            <w:r>
              <w:rPr>
                <w:lang w:val="en-US"/>
              </w:rPr>
              <w:t xml:space="preserve"> to the NCA</w:t>
            </w:r>
            <w:r w:rsidR="00DD689C">
              <w:rPr>
                <w:lang w:val="en-US"/>
              </w:rPr>
              <w:t>. This should be sent</w:t>
            </w:r>
            <w:r>
              <w:rPr>
                <w:lang w:val="en-US"/>
              </w:rPr>
              <w:t xml:space="preserve"> </w:t>
            </w:r>
            <w:r w:rsidRPr="00DD689C">
              <w:rPr>
                <w:i/>
                <w:lang w:val="en-US"/>
              </w:rPr>
              <w:t>together</w:t>
            </w:r>
            <w:r>
              <w:rPr>
                <w:lang w:val="en-US"/>
              </w:rPr>
              <w:t xml:space="preserve"> with the first </w:t>
            </w:r>
            <w:r w:rsidR="00DD689C">
              <w:rPr>
                <w:lang w:val="en-US"/>
              </w:rPr>
              <w:t xml:space="preserve">next </w:t>
            </w:r>
            <w:r>
              <w:rPr>
                <w:lang w:val="en-US"/>
              </w:rPr>
              <w:t xml:space="preserve">eCTD sequence </w:t>
            </w:r>
            <w:r w:rsidR="00DD689C">
              <w:rPr>
                <w:lang w:val="en-US"/>
              </w:rPr>
              <w:t xml:space="preserve">sent to the NCA for another regulatory activity, new or ongoing, and </w:t>
            </w:r>
            <w:r w:rsidR="000D5161">
              <w:rPr>
                <w:lang w:val="en-US"/>
              </w:rPr>
              <w:t xml:space="preserve">for which the next sequential number </w:t>
            </w:r>
            <w:r w:rsidR="0037231B">
              <w:rPr>
                <w:lang w:val="en-US"/>
              </w:rPr>
              <w:t>should be used</w:t>
            </w:r>
            <w:r w:rsidR="00DD689C">
              <w:rPr>
                <w:lang w:val="en-US"/>
              </w:rPr>
              <w:t>,</w:t>
            </w:r>
            <w:r w:rsidR="009D4793">
              <w:rPr>
                <w:lang w:val="en-US"/>
              </w:rPr>
              <w:t xml:space="preserve"> taking the previously submitted PSUR sequence(s) into account</w:t>
            </w:r>
            <w:r w:rsidR="008D4F2D">
              <w:rPr>
                <w:lang w:val="en-US"/>
              </w:rPr>
              <w:t>.</w:t>
            </w:r>
          </w:p>
          <w:p w14:paraId="4F42DE64" w14:textId="1CE993A7" w:rsidR="00F74F23" w:rsidRPr="00374704" w:rsidRDefault="00F74F23" w:rsidP="006A4C0B">
            <w:pPr>
              <w:rPr>
                <w:lang w:val="en-US"/>
              </w:rPr>
            </w:pPr>
          </w:p>
        </w:tc>
      </w:tr>
      <w:tr w:rsidR="00374704" w:rsidRPr="00F74F23" w14:paraId="2EEE0FA1" w14:textId="77777777" w:rsidTr="00F74F23">
        <w:trPr>
          <w:cantSplit/>
          <w:trHeight w:val="1395"/>
        </w:trPr>
        <w:tc>
          <w:tcPr>
            <w:tcW w:w="1590" w:type="dxa"/>
            <w:noWrap/>
            <w:hideMark/>
          </w:tcPr>
          <w:p w14:paraId="3B14FE6A" w14:textId="4D8D7B40" w:rsidR="00A6690F" w:rsidRDefault="00A6690F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  <w:p w14:paraId="2F70ECD8" w14:textId="77777777" w:rsidR="00A6690F" w:rsidRDefault="00A6690F">
            <w:pPr>
              <w:rPr>
                <w:lang w:val="en-US"/>
              </w:rPr>
            </w:pPr>
          </w:p>
          <w:p w14:paraId="5DB75C6F" w14:textId="53818E8C" w:rsidR="00374704" w:rsidRPr="00C1575A" w:rsidRDefault="00374704">
            <w:pPr>
              <w:rPr>
                <w:lang w:val="en-US"/>
              </w:rPr>
            </w:pPr>
            <w:r w:rsidRPr="00C1575A">
              <w:rPr>
                <w:lang w:val="en-US"/>
              </w:rPr>
              <w:t>eCTD baselines</w:t>
            </w:r>
          </w:p>
        </w:tc>
        <w:tc>
          <w:tcPr>
            <w:tcW w:w="3480" w:type="dxa"/>
            <w:hideMark/>
          </w:tcPr>
          <w:p w14:paraId="06A5AC94" w14:textId="77777777" w:rsidR="00A6690F" w:rsidRDefault="00374704">
            <w:pPr>
              <w:rPr>
                <w:lang w:val="en-US"/>
              </w:rPr>
            </w:pPr>
            <w:r w:rsidRPr="00374704">
              <w:rPr>
                <w:lang w:val="en-US"/>
              </w:rPr>
              <w:t>According to Annex 2 of the eSubmission Roadmap no baseline submissions are required. Nevertheless</w:t>
            </w:r>
            <w:r w:rsidR="00A82F2C">
              <w:rPr>
                <w:lang w:val="en-US"/>
              </w:rPr>
              <w:t>,</w:t>
            </w:r>
            <w:r w:rsidRPr="00374704">
              <w:rPr>
                <w:lang w:val="en-US"/>
              </w:rPr>
              <w:t xml:space="preserve"> it seems that some national </w:t>
            </w:r>
            <w:r w:rsidR="00AF1DA2">
              <w:rPr>
                <w:lang w:val="en-US"/>
              </w:rPr>
              <w:t xml:space="preserve">competent </w:t>
            </w:r>
            <w:r w:rsidRPr="00374704">
              <w:rPr>
                <w:lang w:val="en-US"/>
              </w:rPr>
              <w:t xml:space="preserve">authorities do request a mandatory baseline. </w:t>
            </w:r>
          </w:p>
          <w:p w14:paraId="120C8DB9" w14:textId="1CDA705A" w:rsidR="00374704" w:rsidRDefault="00374704">
            <w:pPr>
              <w:rPr>
                <w:lang w:val="en-US"/>
              </w:rPr>
            </w:pPr>
            <w:r w:rsidRPr="00374704">
              <w:rPr>
                <w:lang w:val="en-US"/>
              </w:rPr>
              <w:t xml:space="preserve">Could you please clarify </w:t>
            </w:r>
            <w:r w:rsidR="00AF1DA2">
              <w:rPr>
                <w:lang w:val="en-US"/>
              </w:rPr>
              <w:t>whether</w:t>
            </w:r>
            <w:r w:rsidR="00AF1DA2" w:rsidRPr="00374704">
              <w:rPr>
                <w:lang w:val="en-US"/>
              </w:rPr>
              <w:t xml:space="preserve"> </w:t>
            </w:r>
            <w:r w:rsidRPr="00374704">
              <w:rPr>
                <w:lang w:val="en-US"/>
              </w:rPr>
              <w:t xml:space="preserve">there will be a common </w:t>
            </w:r>
            <w:r w:rsidRPr="00A6690F">
              <w:rPr>
                <w:lang w:val="en-GB"/>
              </w:rPr>
              <w:t>harmoni</w:t>
            </w:r>
            <w:r w:rsidR="00080094" w:rsidRPr="00A6690F">
              <w:rPr>
                <w:lang w:val="en-GB"/>
              </w:rPr>
              <w:t>s</w:t>
            </w:r>
            <w:r w:rsidRPr="00A6690F">
              <w:rPr>
                <w:lang w:val="en-GB"/>
              </w:rPr>
              <w:t>ed</w:t>
            </w:r>
            <w:r w:rsidRPr="00374704">
              <w:rPr>
                <w:lang w:val="en-US"/>
              </w:rPr>
              <w:t xml:space="preserve"> approach considering Annex 2?</w:t>
            </w:r>
          </w:p>
          <w:p w14:paraId="6CCF6808" w14:textId="48AF8EF8" w:rsidR="00A6690F" w:rsidRPr="00374704" w:rsidRDefault="00A6690F">
            <w:pPr>
              <w:rPr>
                <w:lang w:val="en-US"/>
              </w:rPr>
            </w:pPr>
          </w:p>
        </w:tc>
        <w:tc>
          <w:tcPr>
            <w:tcW w:w="5010" w:type="dxa"/>
            <w:hideMark/>
          </w:tcPr>
          <w:p w14:paraId="6BD6EA79" w14:textId="0802CD24" w:rsidR="00374704" w:rsidRPr="00374704" w:rsidRDefault="00374704" w:rsidP="006A4C0B">
            <w:pPr>
              <w:rPr>
                <w:lang w:val="en-US"/>
              </w:rPr>
            </w:pPr>
            <w:r w:rsidRPr="00374704">
              <w:rPr>
                <w:lang w:val="en-US"/>
              </w:rPr>
              <w:t xml:space="preserve">There is a clear agreement </w:t>
            </w:r>
            <w:r w:rsidR="00AF1DA2">
              <w:rPr>
                <w:lang w:val="en-US"/>
              </w:rPr>
              <w:t>among the NCAs</w:t>
            </w:r>
            <w:r w:rsidR="00AF1DA2" w:rsidRPr="00374704">
              <w:rPr>
                <w:lang w:val="en-US"/>
              </w:rPr>
              <w:t xml:space="preserve"> </w:t>
            </w:r>
            <w:r w:rsidRPr="00374704">
              <w:rPr>
                <w:lang w:val="en-US"/>
              </w:rPr>
              <w:t xml:space="preserve">that baselines </w:t>
            </w:r>
            <w:r w:rsidR="00182EE8">
              <w:rPr>
                <w:lang w:val="en-US"/>
              </w:rPr>
              <w:t>are</w:t>
            </w:r>
            <w:r w:rsidRPr="00374704">
              <w:rPr>
                <w:lang w:val="en-US"/>
              </w:rPr>
              <w:t xml:space="preserve"> recommended</w:t>
            </w:r>
            <w:r w:rsidR="006A4C0B" w:rsidRPr="00374704">
              <w:rPr>
                <w:lang w:val="en-US"/>
              </w:rPr>
              <w:t xml:space="preserve"> </w:t>
            </w:r>
            <w:r w:rsidR="006A4C0B">
              <w:rPr>
                <w:lang w:val="en-US"/>
              </w:rPr>
              <w:t xml:space="preserve">but </w:t>
            </w:r>
            <w:r w:rsidR="006A4C0B" w:rsidRPr="00374704">
              <w:rPr>
                <w:lang w:val="en-US"/>
              </w:rPr>
              <w:t>not required</w:t>
            </w:r>
            <w:r w:rsidR="00A82F2C">
              <w:rPr>
                <w:lang w:val="en-US"/>
              </w:rPr>
              <w:t>. T</w:t>
            </w:r>
            <w:r w:rsidRPr="00374704">
              <w:rPr>
                <w:lang w:val="en-US"/>
              </w:rPr>
              <w:t>he applicant</w:t>
            </w:r>
            <w:r w:rsidR="00182EE8">
              <w:rPr>
                <w:lang w:val="en-US"/>
              </w:rPr>
              <w:t xml:space="preserve"> </w:t>
            </w:r>
            <w:r w:rsidR="00A82F2C">
              <w:rPr>
                <w:lang w:val="en-US"/>
              </w:rPr>
              <w:t xml:space="preserve">decides </w:t>
            </w:r>
            <w:r w:rsidR="00182EE8">
              <w:rPr>
                <w:lang w:val="en-US"/>
              </w:rPr>
              <w:t>whether</w:t>
            </w:r>
            <w:r w:rsidRPr="00374704">
              <w:rPr>
                <w:lang w:val="en-US"/>
              </w:rPr>
              <w:t xml:space="preserve"> to submit a baseline or not.</w:t>
            </w:r>
          </w:p>
        </w:tc>
      </w:tr>
      <w:tr w:rsidR="00374704" w:rsidRPr="00F74F23" w14:paraId="386CC61E" w14:textId="77777777" w:rsidTr="00F74F23">
        <w:trPr>
          <w:cantSplit/>
          <w:trHeight w:val="557"/>
        </w:trPr>
        <w:tc>
          <w:tcPr>
            <w:tcW w:w="1590" w:type="dxa"/>
            <w:noWrap/>
            <w:hideMark/>
          </w:tcPr>
          <w:p w14:paraId="60C16321" w14:textId="34D79575" w:rsidR="00A6690F" w:rsidRDefault="00A6690F">
            <w:r>
              <w:lastRenderedPageBreak/>
              <w:t>6.</w:t>
            </w:r>
          </w:p>
          <w:p w14:paraId="7604E524" w14:textId="77777777" w:rsidR="00A6690F" w:rsidRDefault="00A6690F"/>
          <w:p w14:paraId="7DDA6E13" w14:textId="77777777" w:rsidR="00374704" w:rsidRPr="00374704" w:rsidRDefault="00374704">
            <w:r w:rsidRPr="00374704">
              <w:t>Worksharing</w:t>
            </w:r>
          </w:p>
        </w:tc>
        <w:tc>
          <w:tcPr>
            <w:tcW w:w="3480" w:type="dxa"/>
            <w:hideMark/>
          </w:tcPr>
          <w:p w14:paraId="3B2C2938" w14:textId="28361EEA" w:rsidR="00A6690F" w:rsidRDefault="00374704">
            <w:pPr>
              <w:rPr>
                <w:lang w:val="en-US"/>
              </w:rPr>
            </w:pPr>
            <w:proofErr w:type="spellStart"/>
            <w:r w:rsidRPr="00374704">
              <w:rPr>
                <w:lang w:val="en-US"/>
              </w:rPr>
              <w:t>Worksharing</w:t>
            </w:r>
            <w:proofErr w:type="spellEnd"/>
            <w:r w:rsidRPr="00374704">
              <w:rPr>
                <w:lang w:val="en-US"/>
              </w:rPr>
              <w:t xml:space="preserve"> </w:t>
            </w:r>
            <w:r w:rsidR="00AF1DA2">
              <w:rPr>
                <w:lang w:val="en-US"/>
              </w:rPr>
              <w:t xml:space="preserve">procedures </w:t>
            </w:r>
            <w:r w:rsidRPr="00374704">
              <w:rPr>
                <w:lang w:val="en-US"/>
              </w:rPr>
              <w:t xml:space="preserve">for national products can </w:t>
            </w:r>
            <w:r w:rsidR="0049420B">
              <w:rPr>
                <w:lang w:val="en-US"/>
              </w:rPr>
              <w:t xml:space="preserve">currently </w:t>
            </w:r>
            <w:r w:rsidRPr="00374704">
              <w:rPr>
                <w:lang w:val="en-US"/>
              </w:rPr>
              <w:t>be submitted in one consolidated NeeS applicatio</w:t>
            </w:r>
            <w:r w:rsidR="007910BB">
              <w:rPr>
                <w:lang w:val="en-US"/>
              </w:rPr>
              <w:t>n</w:t>
            </w:r>
            <w:r w:rsidR="001837B3">
              <w:rPr>
                <w:lang w:val="en-US"/>
              </w:rPr>
              <w:t>, if none of the concerned product dossiers are handled in eCTD format</w:t>
            </w:r>
            <w:r w:rsidR="007910BB">
              <w:rPr>
                <w:lang w:val="en-US"/>
              </w:rPr>
              <w:t>.</w:t>
            </w:r>
          </w:p>
          <w:p w14:paraId="3FBDBFE5" w14:textId="6277C7F5" w:rsidR="00374704" w:rsidRPr="00374704" w:rsidRDefault="0049420B">
            <w:pPr>
              <w:rPr>
                <w:i/>
                <w:iCs/>
                <w:lang w:val="en-US"/>
              </w:rPr>
            </w:pPr>
            <w:r>
              <w:rPr>
                <w:lang w:val="en-US"/>
              </w:rPr>
              <w:t xml:space="preserve">After </w:t>
            </w:r>
            <w:r w:rsidR="00A6690F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implementation of mandatory eCTD in NP by 1 January 2019</w:t>
            </w:r>
            <w:r w:rsidR="00A6690F">
              <w:rPr>
                <w:lang w:val="en-US"/>
              </w:rPr>
              <w:t>,</w:t>
            </w:r>
            <w:r w:rsidR="00374704" w:rsidRPr="00374704">
              <w:rPr>
                <w:lang w:val="en-US"/>
              </w:rPr>
              <w:t xml:space="preserve"> will </w:t>
            </w:r>
            <w:r w:rsidR="00080094">
              <w:rPr>
                <w:lang w:val="en-US"/>
              </w:rPr>
              <w:t xml:space="preserve">the MAH </w:t>
            </w:r>
            <w:r w:rsidR="00374704" w:rsidRPr="00374704">
              <w:rPr>
                <w:lang w:val="en-US"/>
              </w:rPr>
              <w:t>have to</w:t>
            </w:r>
            <w:r w:rsidR="001837B3">
              <w:rPr>
                <w:lang w:val="en-US"/>
              </w:rPr>
              <w:t xml:space="preserve"> </w:t>
            </w:r>
            <w:r w:rsidR="00374704" w:rsidRPr="00374704">
              <w:rPr>
                <w:lang w:val="en-US"/>
              </w:rPr>
              <w:t xml:space="preserve">build </w:t>
            </w:r>
            <w:r>
              <w:rPr>
                <w:lang w:val="en-US"/>
              </w:rPr>
              <w:t xml:space="preserve">several </w:t>
            </w:r>
            <w:r w:rsidR="001837B3">
              <w:rPr>
                <w:lang w:val="en-US"/>
              </w:rPr>
              <w:t xml:space="preserve">separate </w:t>
            </w:r>
            <w:r w:rsidR="00374704" w:rsidRPr="00374704">
              <w:rPr>
                <w:lang w:val="en-US"/>
              </w:rPr>
              <w:t>eCTD sequences individua</w:t>
            </w:r>
            <w:r w:rsidR="004052A0">
              <w:rPr>
                <w:lang w:val="en-US"/>
              </w:rPr>
              <w:t>lly for each national product</w:t>
            </w:r>
            <w:r>
              <w:rPr>
                <w:lang w:val="en-US"/>
              </w:rPr>
              <w:t xml:space="preserve"> or is there another solution</w:t>
            </w:r>
            <w:r w:rsidR="00080094">
              <w:rPr>
                <w:lang w:val="en-US"/>
              </w:rPr>
              <w:t>?</w:t>
            </w:r>
            <w:r w:rsidR="004052A0">
              <w:rPr>
                <w:lang w:val="en-US"/>
              </w:rPr>
              <w:t xml:space="preserve"> </w:t>
            </w:r>
          </w:p>
          <w:p w14:paraId="6D778ABB" w14:textId="77777777" w:rsidR="00374704" w:rsidRPr="00374704" w:rsidRDefault="00374704">
            <w:pPr>
              <w:rPr>
                <w:lang w:val="en-US"/>
              </w:rPr>
            </w:pPr>
          </w:p>
        </w:tc>
        <w:tc>
          <w:tcPr>
            <w:tcW w:w="5010" w:type="dxa"/>
            <w:hideMark/>
          </w:tcPr>
          <w:p w14:paraId="31197761" w14:textId="468B60D9" w:rsidR="00080094" w:rsidRDefault="00A6690F" w:rsidP="00182EE8">
            <w:pPr>
              <w:rPr>
                <w:lang w:val="en-US"/>
              </w:rPr>
            </w:pPr>
            <w:r>
              <w:rPr>
                <w:lang w:val="en-US"/>
              </w:rPr>
              <w:t xml:space="preserve">The </w:t>
            </w:r>
            <w:r w:rsidR="00374704" w:rsidRPr="00374704">
              <w:rPr>
                <w:lang w:val="en-US"/>
              </w:rPr>
              <w:t xml:space="preserve">eCTD dossiers are built around a procedure for a marketing </w:t>
            </w:r>
            <w:r w:rsidR="00374704" w:rsidRPr="007910BB">
              <w:rPr>
                <w:lang w:val="en-GB"/>
              </w:rPr>
              <w:t>auth</w:t>
            </w:r>
            <w:r w:rsidR="007910BB" w:rsidRPr="007910BB">
              <w:rPr>
                <w:lang w:val="en-GB"/>
              </w:rPr>
              <w:t>o</w:t>
            </w:r>
            <w:r w:rsidR="00374704" w:rsidRPr="007910BB">
              <w:rPr>
                <w:lang w:val="en-GB"/>
              </w:rPr>
              <w:t>risation</w:t>
            </w:r>
            <w:r w:rsidR="00374704" w:rsidRPr="00374704">
              <w:rPr>
                <w:lang w:val="en-US"/>
              </w:rPr>
              <w:t xml:space="preserve"> of a product</w:t>
            </w:r>
            <w:r w:rsidR="00182EE8">
              <w:rPr>
                <w:lang w:val="en-US"/>
              </w:rPr>
              <w:t xml:space="preserve"> (trade name)</w:t>
            </w:r>
            <w:r w:rsidR="00374704" w:rsidRPr="00374704">
              <w:rPr>
                <w:lang w:val="en-US"/>
              </w:rPr>
              <w:t>, normally including all strengths and forms of that product</w:t>
            </w:r>
            <w:r w:rsidR="00182EE8">
              <w:rPr>
                <w:lang w:val="en-US"/>
              </w:rPr>
              <w:t xml:space="preserve">. As </w:t>
            </w:r>
            <w:r w:rsidR="0049420B">
              <w:rPr>
                <w:lang w:val="en-US"/>
              </w:rPr>
              <w:t xml:space="preserve">each </w:t>
            </w:r>
            <w:r>
              <w:rPr>
                <w:lang w:val="en-US"/>
              </w:rPr>
              <w:t xml:space="preserve">product </w:t>
            </w:r>
            <w:r w:rsidRPr="00A6690F">
              <w:rPr>
                <w:lang w:val="en-GB"/>
              </w:rPr>
              <w:t>authoris</w:t>
            </w:r>
            <w:r w:rsidR="0049420B" w:rsidRPr="00A6690F">
              <w:rPr>
                <w:lang w:val="en-GB"/>
              </w:rPr>
              <w:t>ed</w:t>
            </w:r>
            <w:r w:rsidR="0049420B">
              <w:rPr>
                <w:lang w:val="en-US"/>
              </w:rPr>
              <w:t xml:space="preserve"> v</w:t>
            </w:r>
            <w:r>
              <w:rPr>
                <w:lang w:val="en-US"/>
              </w:rPr>
              <w:t>i</w:t>
            </w:r>
            <w:r w:rsidR="0049420B">
              <w:rPr>
                <w:lang w:val="en-US"/>
              </w:rPr>
              <w:t>a NP</w:t>
            </w:r>
            <w:r w:rsidR="00374704" w:rsidRPr="00374704">
              <w:rPr>
                <w:lang w:val="en-US"/>
              </w:rPr>
              <w:t xml:space="preserve"> are </w:t>
            </w:r>
            <w:r w:rsidR="0049420B">
              <w:rPr>
                <w:lang w:val="en-US"/>
              </w:rPr>
              <w:t xml:space="preserve">continuously </w:t>
            </w:r>
            <w:r w:rsidR="00182EE8">
              <w:rPr>
                <w:lang w:val="en-US"/>
              </w:rPr>
              <w:t>handle</w:t>
            </w:r>
            <w:r w:rsidR="00A82F2C">
              <w:rPr>
                <w:lang w:val="en-US"/>
              </w:rPr>
              <w:t>d</w:t>
            </w:r>
            <w:r w:rsidR="00182EE8">
              <w:rPr>
                <w:lang w:val="en-US"/>
              </w:rPr>
              <w:t xml:space="preserve"> as separate</w:t>
            </w:r>
            <w:r w:rsidR="00374704" w:rsidRPr="00374704">
              <w:rPr>
                <w:lang w:val="en-US"/>
              </w:rPr>
              <w:t xml:space="preserve"> </w:t>
            </w:r>
            <w:r w:rsidR="0049420B">
              <w:rPr>
                <w:lang w:val="en-US"/>
              </w:rPr>
              <w:t>NPs</w:t>
            </w:r>
            <w:r w:rsidR="0049420B" w:rsidRPr="00374704">
              <w:rPr>
                <w:lang w:val="en-US"/>
              </w:rPr>
              <w:t xml:space="preserve"> </w:t>
            </w:r>
            <w:r w:rsidR="00182EE8">
              <w:rPr>
                <w:lang w:val="en-US"/>
              </w:rPr>
              <w:t>in each MS</w:t>
            </w:r>
            <w:r w:rsidR="0049420B">
              <w:rPr>
                <w:lang w:val="en-US"/>
              </w:rPr>
              <w:t>,</w:t>
            </w:r>
            <w:r w:rsidR="00182EE8">
              <w:rPr>
                <w:lang w:val="en-US"/>
              </w:rPr>
              <w:t xml:space="preserve"> separate eCTD </w:t>
            </w:r>
            <w:r w:rsidR="0049420B">
              <w:rPr>
                <w:lang w:val="en-US"/>
              </w:rPr>
              <w:t xml:space="preserve">product </w:t>
            </w:r>
            <w:r w:rsidR="00182EE8">
              <w:rPr>
                <w:lang w:val="en-US"/>
              </w:rPr>
              <w:t>dossiers</w:t>
            </w:r>
            <w:r w:rsidR="0049420B">
              <w:rPr>
                <w:lang w:val="en-US"/>
              </w:rPr>
              <w:t xml:space="preserve"> is needed in each MS</w:t>
            </w:r>
            <w:r w:rsidR="00374704" w:rsidRPr="00374704">
              <w:rPr>
                <w:lang w:val="en-US"/>
              </w:rPr>
              <w:t xml:space="preserve">, a </w:t>
            </w:r>
            <w:r w:rsidR="0049420B">
              <w:rPr>
                <w:lang w:val="en-US"/>
              </w:rPr>
              <w:t xml:space="preserve">therefore a </w:t>
            </w:r>
            <w:r w:rsidR="00374704" w:rsidRPr="00374704">
              <w:rPr>
                <w:lang w:val="en-US"/>
              </w:rPr>
              <w:t xml:space="preserve">separate eCTD sequence has to be provided </w:t>
            </w:r>
            <w:r w:rsidR="00182EE8">
              <w:rPr>
                <w:lang w:val="en-US"/>
              </w:rPr>
              <w:t>for each national eCTD dossier</w:t>
            </w:r>
            <w:r w:rsidR="0049420B">
              <w:rPr>
                <w:lang w:val="en-US"/>
              </w:rPr>
              <w:t xml:space="preserve"> also for</w:t>
            </w:r>
            <w:r w:rsidR="00374704" w:rsidRPr="00374704">
              <w:rPr>
                <w:lang w:val="en-US"/>
              </w:rPr>
              <w:t xml:space="preserve"> </w:t>
            </w:r>
            <w:proofErr w:type="spellStart"/>
            <w:r w:rsidR="00374704" w:rsidRPr="00374704">
              <w:rPr>
                <w:lang w:val="en-US"/>
              </w:rPr>
              <w:t>worksharing</w:t>
            </w:r>
            <w:proofErr w:type="spellEnd"/>
            <w:r w:rsidR="00374704" w:rsidRPr="00374704">
              <w:rPr>
                <w:lang w:val="en-US"/>
              </w:rPr>
              <w:t>.</w:t>
            </w:r>
          </w:p>
          <w:p w14:paraId="02A40400" w14:textId="335EFA29" w:rsidR="0049420B" w:rsidRDefault="0049420B" w:rsidP="00182EE8">
            <w:pPr>
              <w:rPr>
                <w:lang w:val="en-US"/>
              </w:rPr>
            </w:pPr>
            <w:r>
              <w:rPr>
                <w:lang w:val="en-US"/>
              </w:rPr>
              <w:t xml:space="preserve">This is the same for eCTD dossiers regardless </w:t>
            </w:r>
            <w:r w:rsidRPr="0049420B">
              <w:rPr>
                <w:lang w:val="en-GB"/>
              </w:rPr>
              <w:t>authorisation</w:t>
            </w:r>
            <w:r>
              <w:rPr>
                <w:lang w:val="en-US"/>
              </w:rPr>
              <w:t xml:space="preserve"> procedure (CP, DCP, MRP and NP).</w:t>
            </w:r>
            <w:r w:rsidR="001837B3">
              <w:rPr>
                <w:lang w:val="en-US"/>
              </w:rPr>
              <w:t xml:space="preserve"> </w:t>
            </w:r>
          </w:p>
          <w:p w14:paraId="7F873913" w14:textId="45E7E363" w:rsidR="001837B3" w:rsidRDefault="001837B3" w:rsidP="00182EE8">
            <w:pPr>
              <w:rPr>
                <w:lang w:val="en-US"/>
              </w:rPr>
            </w:pPr>
            <w:r>
              <w:rPr>
                <w:lang w:val="en-US"/>
              </w:rPr>
              <w:t>There is no other solution.</w:t>
            </w:r>
          </w:p>
          <w:p w14:paraId="5017A7FE" w14:textId="77777777" w:rsidR="0025383E" w:rsidRDefault="0025383E" w:rsidP="00182EE8">
            <w:pPr>
              <w:rPr>
                <w:lang w:val="en-US"/>
              </w:rPr>
            </w:pPr>
          </w:p>
          <w:p w14:paraId="3AD4661F" w14:textId="1402A370" w:rsidR="00374704" w:rsidRDefault="0049420B" w:rsidP="00182EE8">
            <w:pPr>
              <w:rPr>
                <w:lang w:val="en-US"/>
              </w:rPr>
            </w:pPr>
            <w:r>
              <w:rPr>
                <w:lang w:val="en-US"/>
              </w:rPr>
              <w:t>To facilitate the assessment, i</w:t>
            </w:r>
            <w:r w:rsidR="00374704" w:rsidRPr="00374704">
              <w:rPr>
                <w:lang w:val="en-US"/>
              </w:rPr>
              <w:t xml:space="preserve">t should </w:t>
            </w:r>
            <w:r w:rsidR="001837B3">
              <w:rPr>
                <w:lang w:val="en-US"/>
              </w:rPr>
              <w:t xml:space="preserve">however </w:t>
            </w:r>
            <w:r w:rsidR="00374704" w:rsidRPr="00374704">
              <w:rPr>
                <w:lang w:val="en-US"/>
              </w:rPr>
              <w:t>be clarified in the cover letter that the submitted documentation in each separate eCTD sequence is identical in relevan</w:t>
            </w:r>
            <w:r w:rsidR="007910BB">
              <w:rPr>
                <w:lang w:val="en-US"/>
              </w:rPr>
              <w:t>t parts</w:t>
            </w:r>
            <w:r w:rsidR="00374704" w:rsidRPr="00374704">
              <w:rPr>
                <w:lang w:val="en-US"/>
              </w:rPr>
              <w:t>.</w:t>
            </w:r>
          </w:p>
          <w:p w14:paraId="1E122045" w14:textId="7739F638" w:rsidR="0049420B" w:rsidRPr="00374704" w:rsidRDefault="0049420B" w:rsidP="00182EE8">
            <w:pPr>
              <w:rPr>
                <w:lang w:val="en-US"/>
              </w:rPr>
            </w:pPr>
          </w:p>
        </w:tc>
      </w:tr>
      <w:tr w:rsidR="00374704" w:rsidRPr="00F74F23" w14:paraId="2FAE1942" w14:textId="77777777" w:rsidTr="00F74F23">
        <w:trPr>
          <w:cantSplit/>
          <w:trHeight w:val="1590"/>
        </w:trPr>
        <w:tc>
          <w:tcPr>
            <w:tcW w:w="1590" w:type="dxa"/>
            <w:noWrap/>
            <w:hideMark/>
          </w:tcPr>
          <w:p w14:paraId="287EF394" w14:textId="29534B29" w:rsidR="00A6690F" w:rsidRDefault="00A6690F">
            <w:r>
              <w:t>7.</w:t>
            </w:r>
          </w:p>
          <w:p w14:paraId="7B7727ED" w14:textId="77777777" w:rsidR="00A6690F" w:rsidRDefault="00A6690F"/>
          <w:p w14:paraId="3FF93894" w14:textId="01A584E5" w:rsidR="00374704" w:rsidRPr="00374704" w:rsidRDefault="00374704">
            <w:r w:rsidRPr="00374704">
              <w:t>National requirements</w:t>
            </w:r>
          </w:p>
        </w:tc>
        <w:tc>
          <w:tcPr>
            <w:tcW w:w="3480" w:type="dxa"/>
            <w:hideMark/>
          </w:tcPr>
          <w:p w14:paraId="6AF1A3B7" w14:textId="77777777" w:rsidR="00EB7B37" w:rsidRDefault="00374704">
            <w:pPr>
              <w:rPr>
                <w:lang w:val="en-US"/>
              </w:rPr>
            </w:pPr>
            <w:r w:rsidRPr="00374704">
              <w:rPr>
                <w:lang w:val="en-US"/>
              </w:rPr>
              <w:t xml:space="preserve">Will there still be national requirements for wet signatures of e.g. eAF, cover letters and/or </w:t>
            </w:r>
            <w:r w:rsidR="00EB7B37">
              <w:rPr>
                <w:lang w:val="en-US"/>
              </w:rPr>
              <w:t>declarations in some countries?</w:t>
            </w:r>
          </w:p>
          <w:p w14:paraId="6F732A69" w14:textId="77777777" w:rsidR="00EB7B37" w:rsidRDefault="00EB7B37">
            <w:pPr>
              <w:rPr>
                <w:lang w:val="en-US"/>
              </w:rPr>
            </w:pPr>
          </w:p>
          <w:p w14:paraId="56FC4AC6" w14:textId="53228C74" w:rsidR="00374704" w:rsidRPr="00374704" w:rsidRDefault="00374704">
            <w:pPr>
              <w:rPr>
                <w:lang w:val="en-US"/>
              </w:rPr>
            </w:pPr>
            <w:r w:rsidRPr="00374704">
              <w:rPr>
                <w:lang w:val="en-US"/>
              </w:rPr>
              <w:t>If yes, do these countries plan to change this in the near future without the need to implement qualified electronic signatures?</w:t>
            </w:r>
          </w:p>
        </w:tc>
        <w:tc>
          <w:tcPr>
            <w:tcW w:w="5010" w:type="dxa"/>
            <w:hideMark/>
          </w:tcPr>
          <w:p w14:paraId="4CB3470E" w14:textId="77777777" w:rsidR="00374704" w:rsidRDefault="00374704">
            <w:pPr>
              <w:rPr>
                <w:lang w:val="en-US"/>
              </w:rPr>
            </w:pPr>
            <w:r w:rsidRPr="00374704">
              <w:rPr>
                <w:lang w:val="en-US"/>
              </w:rPr>
              <w:t xml:space="preserve">Currently, some MSs still require a wet signature </w:t>
            </w:r>
            <w:r w:rsidR="00A82F2C">
              <w:rPr>
                <w:lang w:val="en-US"/>
              </w:rPr>
              <w:t>even though</w:t>
            </w:r>
            <w:r w:rsidRPr="00374704">
              <w:rPr>
                <w:lang w:val="en-US"/>
              </w:rPr>
              <w:t xml:space="preserve"> the submissions are in electro</w:t>
            </w:r>
            <w:r w:rsidR="00A4030C">
              <w:rPr>
                <w:lang w:val="en-US"/>
              </w:rPr>
              <w:t>nic format/eCTD. The national requirements</w:t>
            </w:r>
            <w:r w:rsidR="00123C01">
              <w:rPr>
                <w:lang w:val="en-US"/>
              </w:rPr>
              <w:t xml:space="preserve"> can be foun</w:t>
            </w:r>
            <w:r w:rsidRPr="00374704">
              <w:rPr>
                <w:lang w:val="en-US"/>
              </w:rPr>
              <w:t xml:space="preserve">d in the </w:t>
            </w:r>
            <w:r w:rsidR="00123C01">
              <w:rPr>
                <w:lang w:val="en-US"/>
              </w:rPr>
              <w:t xml:space="preserve">list of submission </w:t>
            </w:r>
            <w:r w:rsidRPr="00374704">
              <w:rPr>
                <w:lang w:val="en-US"/>
              </w:rPr>
              <w:t xml:space="preserve">requirements at the </w:t>
            </w:r>
            <w:hyperlink r:id="rId11" w:history="1">
              <w:r w:rsidR="00123C01" w:rsidRPr="00123C01">
                <w:rPr>
                  <w:rStyle w:val="Hyperlink"/>
                  <w:lang w:val="en-US"/>
                </w:rPr>
                <w:t xml:space="preserve">CMDh </w:t>
              </w:r>
              <w:r w:rsidRPr="00123C01">
                <w:rPr>
                  <w:rStyle w:val="Hyperlink"/>
                  <w:lang w:val="en-US"/>
                </w:rPr>
                <w:t>webpage</w:t>
              </w:r>
            </w:hyperlink>
            <w:r w:rsidR="00123C01">
              <w:rPr>
                <w:lang w:val="en-US"/>
              </w:rPr>
              <w:t>,</w:t>
            </w:r>
            <w:r w:rsidRPr="00374704">
              <w:rPr>
                <w:lang w:val="en-US"/>
              </w:rPr>
              <w:t xml:space="preserve"> which is also relevant for </w:t>
            </w:r>
            <w:r w:rsidR="00EB7B37">
              <w:rPr>
                <w:lang w:val="en-US"/>
              </w:rPr>
              <w:t>NP</w:t>
            </w:r>
            <w:r w:rsidRPr="00374704">
              <w:rPr>
                <w:lang w:val="en-US"/>
              </w:rPr>
              <w:t xml:space="preserve"> submissions. For some of the MSs, digital signature can be used, but this is </w:t>
            </w:r>
            <w:r w:rsidR="00A4030C">
              <w:rPr>
                <w:lang w:val="en-US"/>
              </w:rPr>
              <w:t>optional</w:t>
            </w:r>
            <w:r w:rsidRPr="00374704">
              <w:rPr>
                <w:lang w:val="en-US"/>
              </w:rPr>
              <w:t>.</w:t>
            </w:r>
          </w:p>
          <w:p w14:paraId="0FBF0EF9" w14:textId="2363AD97" w:rsidR="005832F3" w:rsidRPr="00374704" w:rsidRDefault="005832F3">
            <w:pPr>
              <w:rPr>
                <w:lang w:val="en-US"/>
              </w:rPr>
            </w:pPr>
          </w:p>
        </w:tc>
      </w:tr>
      <w:tr w:rsidR="00374704" w:rsidRPr="00F74F23" w14:paraId="207200FB" w14:textId="77777777" w:rsidTr="00F74F23">
        <w:trPr>
          <w:cantSplit/>
          <w:trHeight w:val="60"/>
        </w:trPr>
        <w:tc>
          <w:tcPr>
            <w:tcW w:w="1590" w:type="dxa"/>
            <w:noWrap/>
            <w:hideMark/>
          </w:tcPr>
          <w:p w14:paraId="1ABADECD" w14:textId="0E021AB8" w:rsidR="005832F3" w:rsidRDefault="005832F3">
            <w:r>
              <w:t>8.</w:t>
            </w:r>
          </w:p>
          <w:p w14:paraId="01C7B9D2" w14:textId="77777777" w:rsidR="005832F3" w:rsidRDefault="005832F3"/>
          <w:p w14:paraId="450BD8A9" w14:textId="77777777" w:rsidR="00374704" w:rsidRPr="00374704" w:rsidRDefault="00374704">
            <w:r w:rsidRPr="00374704">
              <w:t>National requirements</w:t>
            </w:r>
          </w:p>
        </w:tc>
        <w:tc>
          <w:tcPr>
            <w:tcW w:w="3480" w:type="dxa"/>
            <w:hideMark/>
          </w:tcPr>
          <w:p w14:paraId="1B0F4EA7" w14:textId="77777777" w:rsidR="00F9427D" w:rsidRDefault="00374704">
            <w:pPr>
              <w:rPr>
                <w:lang w:val="en-US"/>
              </w:rPr>
            </w:pPr>
            <w:r w:rsidRPr="00374704">
              <w:rPr>
                <w:lang w:val="en-US"/>
              </w:rPr>
              <w:t xml:space="preserve">Will there still be additional national requirements, e.g. national portals and/or additional documents, after 1st January 2019? </w:t>
            </w:r>
          </w:p>
          <w:p w14:paraId="308F3CA0" w14:textId="77777777" w:rsidR="00EB7B37" w:rsidRDefault="00EB7B37">
            <w:pPr>
              <w:rPr>
                <w:lang w:val="en-US"/>
              </w:rPr>
            </w:pPr>
          </w:p>
          <w:p w14:paraId="7283A382" w14:textId="35492E6A" w:rsidR="00374704" w:rsidRPr="00374704" w:rsidRDefault="00374704">
            <w:pPr>
              <w:rPr>
                <w:lang w:val="en-US"/>
              </w:rPr>
            </w:pPr>
            <w:r w:rsidRPr="00374704">
              <w:rPr>
                <w:lang w:val="en-US"/>
              </w:rPr>
              <w:t>If yes, an overview (similar to the Excel Sheet for the Guidance published by Member States on the implementation of the Falsified Medicine Directive) with links to the respective information/portal would be helpful.</w:t>
            </w:r>
          </w:p>
        </w:tc>
        <w:tc>
          <w:tcPr>
            <w:tcW w:w="5010" w:type="dxa"/>
            <w:hideMark/>
          </w:tcPr>
          <w:p w14:paraId="7F45B2E4" w14:textId="4207398B" w:rsidR="0025383E" w:rsidRDefault="00374704">
            <w:pPr>
              <w:rPr>
                <w:lang w:val="en-US"/>
              </w:rPr>
            </w:pPr>
            <w:r w:rsidRPr="00374704">
              <w:rPr>
                <w:lang w:val="en-US"/>
              </w:rPr>
              <w:t xml:space="preserve">There are no specific changes planned in relation to the mandatory eCTD in </w:t>
            </w:r>
            <w:r w:rsidR="00F9427D">
              <w:rPr>
                <w:lang w:val="en-US"/>
              </w:rPr>
              <w:t>NP</w:t>
            </w:r>
            <w:r w:rsidRPr="00374704">
              <w:rPr>
                <w:lang w:val="en-US"/>
              </w:rPr>
              <w:t xml:space="preserve"> that has been announce</w:t>
            </w:r>
            <w:r w:rsidR="007910BB">
              <w:rPr>
                <w:lang w:val="en-US"/>
              </w:rPr>
              <w:t>d</w:t>
            </w:r>
            <w:r w:rsidRPr="00374704">
              <w:rPr>
                <w:lang w:val="en-US"/>
              </w:rPr>
              <w:t xml:space="preserve"> to the network. </w:t>
            </w:r>
          </w:p>
          <w:p w14:paraId="2A84B35D" w14:textId="77777777" w:rsidR="0025383E" w:rsidRDefault="0025383E">
            <w:pPr>
              <w:rPr>
                <w:lang w:val="en-US"/>
              </w:rPr>
            </w:pPr>
          </w:p>
          <w:p w14:paraId="3FE1BF9E" w14:textId="33C65630" w:rsidR="0025383E" w:rsidRDefault="007910BB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374704" w:rsidRPr="00374704">
              <w:rPr>
                <w:lang w:val="en-US"/>
              </w:rPr>
              <w:t xml:space="preserve">here is currently no </w:t>
            </w:r>
            <w:r w:rsidR="00F9427D">
              <w:rPr>
                <w:lang w:val="en-US"/>
              </w:rPr>
              <w:t xml:space="preserve">overview </w:t>
            </w:r>
            <w:r w:rsidR="00374704" w:rsidRPr="00374704">
              <w:rPr>
                <w:lang w:val="en-US"/>
              </w:rPr>
              <w:t xml:space="preserve">list with </w:t>
            </w:r>
            <w:r>
              <w:rPr>
                <w:lang w:val="en-US"/>
              </w:rPr>
              <w:t>national websites to consult.</w:t>
            </w:r>
            <w:r w:rsidR="00374704" w:rsidRPr="00374704">
              <w:rPr>
                <w:lang w:val="en-US"/>
              </w:rPr>
              <w:t xml:space="preserve"> </w:t>
            </w:r>
            <w:r>
              <w:rPr>
                <w:lang w:val="en-US"/>
              </w:rPr>
              <w:t>However, the lists of submission</w:t>
            </w:r>
            <w:r w:rsidR="00374704" w:rsidRPr="00374704">
              <w:rPr>
                <w:lang w:val="en-US"/>
              </w:rPr>
              <w:t xml:space="preserve"> requirements at the </w:t>
            </w:r>
            <w:hyperlink r:id="rId12" w:history="1">
              <w:r w:rsidRPr="007910BB">
                <w:rPr>
                  <w:rStyle w:val="Hyperlink"/>
                  <w:lang w:val="en-US"/>
                </w:rPr>
                <w:t xml:space="preserve">CMDh </w:t>
              </w:r>
              <w:r w:rsidR="00374704" w:rsidRPr="007910BB">
                <w:rPr>
                  <w:rStyle w:val="Hyperlink"/>
                  <w:lang w:val="en-US"/>
                </w:rPr>
                <w:t>webpage</w:t>
              </w:r>
            </w:hyperlink>
            <w:r w:rsidR="00374704" w:rsidRPr="00374704">
              <w:rPr>
                <w:lang w:val="en-US"/>
              </w:rPr>
              <w:t xml:space="preserve"> </w:t>
            </w:r>
            <w:r>
              <w:rPr>
                <w:lang w:val="en-US"/>
              </w:rPr>
              <w:t>are applicable also</w:t>
            </w:r>
            <w:r w:rsidR="00374704" w:rsidRPr="00374704">
              <w:rPr>
                <w:lang w:val="en-US"/>
              </w:rPr>
              <w:t xml:space="preserve"> for national procedure submission</w:t>
            </w:r>
            <w:r>
              <w:rPr>
                <w:lang w:val="en-US"/>
              </w:rPr>
              <w:t xml:space="preserve"> and give some guidance.</w:t>
            </w:r>
          </w:p>
          <w:p w14:paraId="5AE53EA3" w14:textId="702A2E26" w:rsidR="00374704" w:rsidRDefault="004052A0" w:rsidP="00C1575A">
            <w:pPr>
              <w:rPr>
                <w:lang w:val="en-US"/>
              </w:rPr>
            </w:pPr>
            <w:r>
              <w:rPr>
                <w:lang w:val="en-US"/>
              </w:rPr>
              <w:t xml:space="preserve">There is also some national specific requirements information at the </w:t>
            </w:r>
            <w:hyperlink r:id="rId13" w:history="1">
              <w:r w:rsidRPr="004052A0">
                <w:rPr>
                  <w:rStyle w:val="Hyperlink"/>
                  <w:lang w:val="en-US"/>
                </w:rPr>
                <w:t>CESP website</w:t>
              </w:r>
            </w:hyperlink>
            <w:r w:rsidR="00F9427D">
              <w:rPr>
                <w:lang w:val="en-US"/>
              </w:rPr>
              <w:t xml:space="preserve"> as well as links to NCA websites.</w:t>
            </w:r>
          </w:p>
          <w:p w14:paraId="7B9F1192" w14:textId="04155DA7" w:rsidR="00F9427D" w:rsidRPr="00374704" w:rsidRDefault="00F9427D" w:rsidP="00C1575A">
            <w:pPr>
              <w:rPr>
                <w:lang w:val="en-US"/>
              </w:rPr>
            </w:pPr>
          </w:p>
        </w:tc>
      </w:tr>
      <w:tr w:rsidR="00374704" w:rsidRPr="00F74F23" w14:paraId="53036B69" w14:textId="77777777" w:rsidTr="00F74F23">
        <w:trPr>
          <w:trHeight w:val="1455"/>
        </w:trPr>
        <w:tc>
          <w:tcPr>
            <w:tcW w:w="1590" w:type="dxa"/>
            <w:noWrap/>
            <w:hideMark/>
          </w:tcPr>
          <w:p w14:paraId="663070DF" w14:textId="6B671512" w:rsidR="005832F3" w:rsidRDefault="005832F3">
            <w:r>
              <w:t>9.</w:t>
            </w:r>
          </w:p>
          <w:p w14:paraId="6CA04042" w14:textId="77777777" w:rsidR="005832F3" w:rsidRDefault="005832F3"/>
          <w:p w14:paraId="509C693C" w14:textId="77777777" w:rsidR="00374704" w:rsidRPr="00374704" w:rsidRDefault="00374704">
            <w:r w:rsidRPr="00374704">
              <w:t>National requirements</w:t>
            </w:r>
          </w:p>
        </w:tc>
        <w:tc>
          <w:tcPr>
            <w:tcW w:w="3480" w:type="dxa"/>
            <w:noWrap/>
            <w:hideMark/>
          </w:tcPr>
          <w:p w14:paraId="1B7E0AA6" w14:textId="2C2F51CB" w:rsidR="00374704" w:rsidRPr="00374704" w:rsidRDefault="00374704" w:rsidP="00F9427D">
            <w:pPr>
              <w:rPr>
                <w:lang w:val="en-US"/>
              </w:rPr>
            </w:pPr>
            <w:r w:rsidRPr="00374704">
              <w:rPr>
                <w:lang w:val="en-US"/>
              </w:rPr>
              <w:t xml:space="preserve">Which </w:t>
            </w:r>
            <w:r w:rsidR="00F9427D">
              <w:rPr>
                <w:lang w:val="en-US"/>
              </w:rPr>
              <w:t>regulatory activities in NP could</w:t>
            </w:r>
            <w:r w:rsidRPr="00374704">
              <w:rPr>
                <w:lang w:val="en-US"/>
              </w:rPr>
              <w:t xml:space="preserve"> be handled outside eCTD</w:t>
            </w:r>
            <w:r w:rsidR="007D4CDA">
              <w:rPr>
                <w:lang w:val="en-US"/>
              </w:rPr>
              <w:t>?</w:t>
            </w:r>
            <w:r w:rsidRPr="00374704">
              <w:rPr>
                <w:lang w:val="en-US"/>
              </w:rPr>
              <w:t xml:space="preserve"> </w:t>
            </w:r>
          </w:p>
        </w:tc>
        <w:tc>
          <w:tcPr>
            <w:tcW w:w="5010" w:type="dxa"/>
            <w:hideMark/>
          </w:tcPr>
          <w:p w14:paraId="4D6B52B4" w14:textId="2E619750" w:rsidR="004052A0" w:rsidRDefault="00374704">
            <w:pPr>
              <w:rPr>
                <w:lang w:val="en-US"/>
              </w:rPr>
            </w:pPr>
            <w:r w:rsidRPr="00374704">
              <w:rPr>
                <w:lang w:val="en-US"/>
              </w:rPr>
              <w:t>The pure</w:t>
            </w:r>
            <w:r w:rsidR="00C06C92">
              <w:rPr>
                <w:lang w:val="en-US"/>
              </w:rPr>
              <w:t>ly</w:t>
            </w:r>
            <w:r w:rsidRPr="00374704">
              <w:rPr>
                <w:lang w:val="en-US"/>
              </w:rPr>
              <w:t xml:space="preserve"> national submission</w:t>
            </w:r>
            <w:r w:rsidR="00C06C92">
              <w:rPr>
                <w:lang w:val="en-US"/>
              </w:rPr>
              <w:t>s</w:t>
            </w:r>
            <w:r w:rsidRPr="00374704">
              <w:rPr>
                <w:lang w:val="en-US"/>
              </w:rPr>
              <w:t xml:space="preserve"> for regulatory activities listed in the </w:t>
            </w:r>
            <w:r w:rsidRPr="00374704">
              <w:rPr>
                <w:i/>
                <w:iCs/>
                <w:lang w:val="en-US"/>
              </w:rPr>
              <w:t>BPG on the use of eCTD in MPR and DCP</w:t>
            </w:r>
            <w:r w:rsidRPr="00374704">
              <w:rPr>
                <w:lang w:val="en-US"/>
              </w:rPr>
              <w:t xml:space="preserve"> as acceptable </w:t>
            </w:r>
            <w:r w:rsidR="00A4030C">
              <w:rPr>
                <w:lang w:val="en-US"/>
              </w:rPr>
              <w:t>to submit outside the eCTD can</w:t>
            </w:r>
            <w:r w:rsidRPr="00374704">
              <w:rPr>
                <w:lang w:val="en-US"/>
              </w:rPr>
              <w:t xml:space="preserve"> normally also be submitted outside the eCTD in </w:t>
            </w:r>
            <w:r w:rsidR="00F9427D">
              <w:rPr>
                <w:lang w:val="en-US"/>
              </w:rPr>
              <w:t>NP</w:t>
            </w:r>
            <w:r w:rsidRPr="00374704">
              <w:rPr>
                <w:lang w:val="en-US"/>
              </w:rPr>
              <w:t>, i.e. MAH transfer, Change of local representative, Sunset Clause, Dose dispensing (dose distribution)</w:t>
            </w:r>
            <w:r w:rsidR="00C06C92">
              <w:rPr>
                <w:lang w:val="en-US"/>
              </w:rPr>
              <w:t>,</w:t>
            </w:r>
            <w:r w:rsidRPr="00374704">
              <w:rPr>
                <w:lang w:val="en-US"/>
              </w:rPr>
              <w:t xml:space="preserve"> and Change of </w:t>
            </w:r>
            <w:r w:rsidRPr="00374704">
              <w:rPr>
                <w:lang w:val="en-US"/>
              </w:rPr>
              <w:lastRenderedPageBreak/>
              <w:t>mock-up design.</w:t>
            </w:r>
            <w:r w:rsidR="004052A0">
              <w:rPr>
                <w:lang w:val="en-US"/>
              </w:rPr>
              <w:t xml:space="preserve"> </w:t>
            </w:r>
          </w:p>
          <w:p w14:paraId="29509969" w14:textId="77777777" w:rsidR="009174F8" w:rsidRDefault="009174F8">
            <w:pPr>
              <w:rPr>
                <w:lang w:val="en-US"/>
              </w:rPr>
            </w:pPr>
          </w:p>
          <w:p w14:paraId="14B9C0B3" w14:textId="77777777" w:rsidR="00374704" w:rsidRDefault="004052A0">
            <w:pPr>
              <w:rPr>
                <w:lang w:val="en-US"/>
              </w:rPr>
            </w:pPr>
            <w:r>
              <w:rPr>
                <w:lang w:val="en-US"/>
              </w:rPr>
              <w:t>However, some NCA</w:t>
            </w:r>
            <w:r w:rsidR="00C06C92">
              <w:rPr>
                <w:lang w:val="en-US"/>
              </w:rPr>
              <w:t>s</w:t>
            </w:r>
            <w:r>
              <w:rPr>
                <w:lang w:val="en-US"/>
              </w:rPr>
              <w:t xml:space="preserve"> will require these regulatory activities to be handled within the eCTD lifecycle </w:t>
            </w:r>
            <w:r w:rsidR="009174F8">
              <w:rPr>
                <w:lang w:val="en-US"/>
              </w:rPr>
              <w:t xml:space="preserve">for </w:t>
            </w:r>
            <w:r w:rsidR="00F9427D">
              <w:rPr>
                <w:lang w:val="en-US"/>
              </w:rPr>
              <w:t>NP to facilitate the administrative processes</w:t>
            </w:r>
            <w:r w:rsidR="009174F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 </w:t>
            </w:r>
            <w:r w:rsidR="009174F8">
              <w:rPr>
                <w:lang w:val="en-US"/>
              </w:rPr>
              <w:t>if so, information would</w:t>
            </w:r>
            <w:r>
              <w:rPr>
                <w:lang w:val="en-US"/>
              </w:rPr>
              <w:t xml:space="preserve"> be found on the </w:t>
            </w:r>
            <w:r w:rsidR="00F9427D">
              <w:rPr>
                <w:lang w:val="en-US"/>
              </w:rPr>
              <w:t xml:space="preserve">specific </w:t>
            </w:r>
            <w:r>
              <w:rPr>
                <w:lang w:val="en-US"/>
              </w:rPr>
              <w:t>NCA website.</w:t>
            </w:r>
          </w:p>
          <w:p w14:paraId="483276C6" w14:textId="412DF272" w:rsidR="005832F3" w:rsidRPr="00374704" w:rsidRDefault="005832F3">
            <w:pPr>
              <w:rPr>
                <w:lang w:val="en-US"/>
              </w:rPr>
            </w:pPr>
          </w:p>
        </w:tc>
      </w:tr>
      <w:tr w:rsidR="00B07033" w:rsidRPr="00F74F23" w14:paraId="63D5663D" w14:textId="77777777" w:rsidTr="00F74F23">
        <w:trPr>
          <w:cantSplit/>
          <w:trHeight w:val="1455"/>
        </w:trPr>
        <w:tc>
          <w:tcPr>
            <w:tcW w:w="1590" w:type="dxa"/>
            <w:noWrap/>
          </w:tcPr>
          <w:p w14:paraId="5ACE1365" w14:textId="2ECAE76E" w:rsidR="005832F3" w:rsidRDefault="005832F3">
            <w:r>
              <w:lastRenderedPageBreak/>
              <w:t>10.</w:t>
            </w:r>
          </w:p>
          <w:p w14:paraId="391D235B" w14:textId="77777777" w:rsidR="005832F3" w:rsidRDefault="005832F3"/>
          <w:p w14:paraId="453C810C" w14:textId="77777777" w:rsidR="00B07033" w:rsidRPr="00374704" w:rsidRDefault="00B07033">
            <w:r>
              <w:t>Product information</w:t>
            </w:r>
          </w:p>
        </w:tc>
        <w:tc>
          <w:tcPr>
            <w:tcW w:w="3480" w:type="dxa"/>
            <w:noWrap/>
          </w:tcPr>
          <w:p w14:paraId="3D2F8466" w14:textId="10E8E24E" w:rsidR="00B07033" w:rsidRPr="00374704" w:rsidRDefault="00B07033" w:rsidP="00F9427D">
            <w:pPr>
              <w:rPr>
                <w:lang w:val="en-US"/>
              </w:rPr>
            </w:pPr>
            <w:r>
              <w:rPr>
                <w:lang w:val="en-US"/>
              </w:rPr>
              <w:t xml:space="preserve">Should the Product Information in </w:t>
            </w:r>
            <w:r w:rsidR="00F9427D">
              <w:rPr>
                <w:lang w:val="en-US"/>
              </w:rPr>
              <w:t>NP</w:t>
            </w:r>
            <w:r>
              <w:rPr>
                <w:lang w:val="en-US"/>
              </w:rPr>
              <w:t xml:space="preserve"> (national language) be handled inside or outside the eCTD?</w:t>
            </w:r>
          </w:p>
        </w:tc>
        <w:tc>
          <w:tcPr>
            <w:tcW w:w="5010" w:type="dxa"/>
          </w:tcPr>
          <w:p w14:paraId="62F70B21" w14:textId="513E78B7" w:rsidR="00B07033" w:rsidRDefault="007F0844" w:rsidP="00B07033">
            <w:pPr>
              <w:rPr>
                <w:lang w:val="en-GB"/>
              </w:rPr>
            </w:pPr>
            <w:r>
              <w:rPr>
                <w:lang w:val="en-GB"/>
              </w:rPr>
              <w:t>The Product Information in NP</w:t>
            </w:r>
            <w:r w:rsidR="00B07033">
              <w:rPr>
                <w:lang w:val="en-GB"/>
              </w:rPr>
              <w:t xml:space="preserve"> should always be </w:t>
            </w:r>
            <w:r w:rsidR="00886328">
              <w:rPr>
                <w:lang w:val="en-GB"/>
              </w:rPr>
              <w:t xml:space="preserve">provided as PDFs (clean) </w:t>
            </w:r>
            <w:r w:rsidR="00B07033">
              <w:rPr>
                <w:lang w:val="en-GB"/>
              </w:rPr>
              <w:t>inside the eCTD structure</w:t>
            </w:r>
            <w:r w:rsidR="00886328">
              <w:rPr>
                <w:lang w:val="en-GB"/>
              </w:rPr>
              <w:t xml:space="preserve"> for all types of regulatory activities that include these documents</w:t>
            </w:r>
            <w:r w:rsidR="00B07033" w:rsidRPr="00B07033">
              <w:rPr>
                <w:lang w:val="en-GB"/>
              </w:rPr>
              <w:t>.</w:t>
            </w:r>
          </w:p>
          <w:p w14:paraId="448BC063" w14:textId="64A9EF07" w:rsidR="002C769C" w:rsidRPr="00B07033" w:rsidRDefault="002C769C" w:rsidP="002C769C">
            <w:pPr>
              <w:rPr>
                <w:lang w:val="en-GB"/>
              </w:rPr>
            </w:pPr>
            <w:r>
              <w:rPr>
                <w:lang w:val="en-GB"/>
              </w:rPr>
              <w:t>However, communication on minor tex</w:t>
            </w:r>
            <w:r w:rsidR="007F0844">
              <w:rPr>
                <w:lang w:val="en-GB"/>
              </w:rPr>
              <w:t>t updates during the procedure w</w:t>
            </w:r>
            <w:r>
              <w:rPr>
                <w:lang w:val="en-GB"/>
              </w:rPr>
              <w:t xml:space="preserve">ould </w:t>
            </w:r>
            <w:r w:rsidR="007F0844">
              <w:rPr>
                <w:lang w:val="en-GB"/>
              </w:rPr>
              <w:t xml:space="preserve">normally </w:t>
            </w:r>
            <w:r>
              <w:rPr>
                <w:lang w:val="en-GB"/>
              </w:rPr>
              <w:t xml:space="preserve">be handled outside the eCTD. As a minimum, the first </w:t>
            </w:r>
            <w:r w:rsidR="00324E57">
              <w:rPr>
                <w:lang w:val="en-GB"/>
              </w:rPr>
              <w:t xml:space="preserve">proposed </w:t>
            </w:r>
            <w:r>
              <w:rPr>
                <w:lang w:val="en-GB"/>
              </w:rPr>
              <w:t xml:space="preserve">and last </w:t>
            </w:r>
            <w:r w:rsidR="00324E57">
              <w:rPr>
                <w:lang w:val="en-GB"/>
              </w:rPr>
              <w:t xml:space="preserve">agreed </w:t>
            </w:r>
            <w:r>
              <w:rPr>
                <w:lang w:val="en-GB"/>
              </w:rPr>
              <w:t>version should always be included in the eCTD</w:t>
            </w:r>
            <w:r w:rsidR="00324E57">
              <w:rPr>
                <w:lang w:val="en-GB"/>
              </w:rPr>
              <w:t>, even if this might require a separate final sequence by the end of the procedure</w:t>
            </w:r>
            <w:r>
              <w:rPr>
                <w:lang w:val="en-GB"/>
              </w:rPr>
              <w:t>.</w:t>
            </w:r>
          </w:p>
          <w:p w14:paraId="4E70599B" w14:textId="77777777" w:rsidR="002C769C" w:rsidRDefault="002C769C" w:rsidP="00B07033">
            <w:pPr>
              <w:rPr>
                <w:lang w:val="en-GB"/>
              </w:rPr>
            </w:pPr>
          </w:p>
          <w:p w14:paraId="10D168EF" w14:textId="77777777" w:rsidR="00B07033" w:rsidRDefault="00B07033" w:rsidP="002C769C">
            <w:pPr>
              <w:rPr>
                <w:lang w:val="en-GB"/>
              </w:rPr>
            </w:pPr>
            <w:r w:rsidRPr="00B07033">
              <w:rPr>
                <w:lang w:val="en-GB"/>
              </w:rPr>
              <w:t xml:space="preserve">A copy of the proposed Product Information </w:t>
            </w:r>
            <w:r w:rsidR="00886328">
              <w:rPr>
                <w:lang w:val="en-GB"/>
              </w:rPr>
              <w:t xml:space="preserve"> in</w:t>
            </w:r>
            <w:r w:rsidR="00324E57">
              <w:rPr>
                <w:lang w:val="en-GB"/>
              </w:rPr>
              <w:t>cluded in</w:t>
            </w:r>
            <w:r w:rsidR="00886328">
              <w:rPr>
                <w:lang w:val="en-GB"/>
              </w:rPr>
              <w:t xml:space="preserve"> the eCTD </w:t>
            </w:r>
            <w:r w:rsidRPr="00B07033">
              <w:rPr>
                <w:lang w:val="en-GB"/>
              </w:rPr>
              <w:t xml:space="preserve">should </w:t>
            </w:r>
            <w:r w:rsidR="00324E57">
              <w:rPr>
                <w:lang w:val="en-GB"/>
              </w:rPr>
              <w:t>in addition always</w:t>
            </w:r>
            <w:r w:rsidR="00886328">
              <w:rPr>
                <w:lang w:val="en-GB"/>
              </w:rPr>
              <w:t xml:space="preserve"> </w:t>
            </w:r>
            <w:r w:rsidRPr="00B07033">
              <w:rPr>
                <w:lang w:val="en-GB"/>
              </w:rPr>
              <w:t xml:space="preserve">be provided </w:t>
            </w:r>
            <w:r w:rsidR="00886328" w:rsidRPr="00B07033">
              <w:rPr>
                <w:lang w:val="en-GB"/>
              </w:rPr>
              <w:t xml:space="preserve">in MS Word format </w:t>
            </w:r>
            <w:r w:rsidR="00886328">
              <w:rPr>
                <w:lang w:val="en-GB"/>
              </w:rPr>
              <w:t xml:space="preserve">(with tracked changes when relevant) </w:t>
            </w:r>
            <w:r w:rsidRPr="00B07033">
              <w:rPr>
                <w:lang w:val="en-GB"/>
              </w:rPr>
              <w:t xml:space="preserve">in a separate folder called </w:t>
            </w:r>
            <w:proofErr w:type="spellStart"/>
            <w:r w:rsidRPr="00B07033">
              <w:rPr>
                <w:lang w:val="en-GB"/>
              </w:rPr>
              <w:t>xxxx-workingdocuments</w:t>
            </w:r>
            <w:proofErr w:type="spellEnd"/>
            <w:r w:rsidRPr="00B07033">
              <w:rPr>
                <w:lang w:val="en-GB"/>
              </w:rPr>
              <w:t xml:space="preserve"> outside the eCTD, but in the same CESP submission</w:t>
            </w:r>
            <w:r>
              <w:rPr>
                <w:lang w:val="en-GB"/>
              </w:rPr>
              <w:t xml:space="preserve">, CD or </w:t>
            </w:r>
            <w:r w:rsidRPr="00B07033">
              <w:rPr>
                <w:lang w:val="en-GB"/>
              </w:rPr>
              <w:t>DVD.</w:t>
            </w:r>
          </w:p>
          <w:p w14:paraId="6268A6D7" w14:textId="783E806A" w:rsidR="005832F3" w:rsidRPr="00B07033" w:rsidRDefault="005832F3" w:rsidP="002C769C">
            <w:pPr>
              <w:rPr>
                <w:lang w:val="en-GB"/>
              </w:rPr>
            </w:pPr>
          </w:p>
        </w:tc>
      </w:tr>
      <w:tr w:rsidR="00374704" w:rsidRPr="00F74F23" w14:paraId="66657442" w14:textId="77777777" w:rsidTr="00F74F23">
        <w:trPr>
          <w:cantSplit/>
          <w:trHeight w:val="1632"/>
        </w:trPr>
        <w:tc>
          <w:tcPr>
            <w:tcW w:w="1590" w:type="dxa"/>
            <w:noWrap/>
            <w:hideMark/>
          </w:tcPr>
          <w:p w14:paraId="2DE21CF9" w14:textId="567E37CD" w:rsidR="005832F3" w:rsidRDefault="005832F3">
            <w:r>
              <w:t>11.</w:t>
            </w:r>
          </w:p>
          <w:p w14:paraId="432F87EB" w14:textId="77777777" w:rsidR="005832F3" w:rsidRDefault="005832F3"/>
          <w:p w14:paraId="0CC00DBA" w14:textId="77777777" w:rsidR="00374704" w:rsidRPr="00374704" w:rsidRDefault="00374704">
            <w:r w:rsidRPr="00374704">
              <w:t>eCTD dossiers</w:t>
            </w:r>
          </w:p>
        </w:tc>
        <w:tc>
          <w:tcPr>
            <w:tcW w:w="3480" w:type="dxa"/>
            <w:hideMark/>
          </w:tcPr>
          <w:p w14:paraId="7DCD7C5B" w14:textId="47D23706" w:rsidR="00B8720C" w:rsidRPr="00374704" w:rsidRDefault="009174F8" w:rsidP="00B8720C">
            <w:pPr>
              <w:rPr>
                <w:lang w:val="en-US"/>
              </w:rPr>
            </w:pPr>
            <w:r>
              <w:rPr>
                <w:lang w:val="en-US"/>
              </w:rPr>
              <w:t>Is it</w:t>
            </w:r>
            <w:r w:rsidRPr="00374704">
              <w:rPr>
                <w:lang w:val="en-US"/>
              </w:rPr>
              <w:t xml:space="preserve"> possible to have only one eCTD dossier/lifecycle covering several </w:t>
            </w:r>
            <w:r>
              <w:rPr>
                <w:lang w:val="en-US"/>
              </w:rPr>
              <w:t xml:space="preserve">strengths and forms for one product </w:t>
            </w:r>
            <w:r w:rsidR="00190A98">
              <w:rPr>
                <w:lang w:val="en-US"/>
              </w:rPr>
              <w:t>(</w:t>
            </w:r>
            <w:r>
              <w:rPr>
                <w:lang w:val="en-US"/>
              </w:rPr>
              <w:t>trade name</w:t>
            </w:r>
            <w:r w:rsidR="00190A98">
              <w:rPr>
                <w:lang w:val="en-US"/>
              </w:rPr>
              <w:t>)</w:t>
            </w:r>
            <w:r>
              <w:rPr>
                <w:lang w:val="en-US"/>
              </w:rPr>
              <w:t xml:space="preserve"> even if there are</w:t>
            </w:r>
            <w:r w:rsidR="00756765">
              <w:rPr>
                <w:lang w:val="en-US"/>
              </w:rPr>
              <w:t xml:space="preserve"> different MAA numbers </w:t>
            </w:r>
            <w:proofErr w:type="gramStart"/>
            <w:r w:rsidR="00756765">
              <w:rPr>
                <w:lang w:val="en-US"/>
              </w:rPr>
              <w:t xml:space="preserve">for each </w:t>
            </w:r>
            <w:r>
              <w:rPr>
                <w:lang w:val="en-US"/>
              </w:rPr>
              <w:t>strength</w:t>
            </w:r>
            <w:proofErr w:type="gramEnd"/>
            <w:r>
              <w:rPr>
                <w:lang w:val="en-US"/>
              </w:rPr>
              <w:t>, forms and/or packages</w:t>
            </w:r>
            <w:r w:rsidRPr="00374704">
              <w:rPr>
                <w:lang w:val="en-US"/>
              </w:rPr>
              <w:t>?</w:t>
            </w:r>
          </w:p>
        </w:tc>
        <w:tc>
          <w:tcPr>
            <w:tcW w:w="5010" w:type="dxa"/>
            <w:hideMark/>
          </w:tcPr>
          <w:p w14:paraId="4F28AC43" w14:textId="0F685881" w:rsidR="00374704" w:rsidRPr="00374704" w:rsidRDefault="009174F8" w:rsidP="00C06C92">
            <w:pPr>
              <w:rPr>
                <w:lang w:val="en-US"/>
              </w:rPr>
            </w:pPr>
            <w:r>
              <w:rPr>
                <w:lang w:val="en-US"/>
              </w:rPr>
              <w:t>Yes, having several strengths and forms of a product (trade name) in the same eCTD dossier is acceptable and even recommended</w:t>
            </w:r>
            <w:r w:rsidR="00C06C92">
              <w:rPr>
                <w:lang w:val="en-US"/>
              </w:rPr>
              <w:t>.</w:t>
            </w:r>
          </w:p>
        </w:tc>
      </w:tr>
      <w:tr w:rsidR="005566A3" w:rsidRPr="00F74F23" w14:paraId="0380D602" w14:textId="77777777" w:rsidTr="00F74F23">
        <w:trPr>
          <w:cantSplit/>
          <w:trHeight w:val="2535"/>
        </w:trPr>
        <w:tc>
          <w:tcPr>
            <w:tcW w:w="1590" w:type="dxa"/>
            <w:noWrap/>
          </w:tcPr>
          <w:p w14:paraId="117E110D" w14:textId="2C60C88F" w:rsidR="005832F3" w:rsidRDefault="005832F3">
            <w:r>
              <w:t>12.</w:t>
            </w:r>
          </w:p>
          <w:p w14:paraId="17FAEF91" w14:textId="77777777" w:rsidR="005832F3" w:rsidRDefault="005832F3"/>
          <w:p w14:paraId="5D29F3B9" w14:textId="77777777" w:rsidR="005566A3" w:rsidRPr="005566A3" w:rsidRDefault="005566A3">
            <w:pPr>
              <w:rPr>
                <w:lang w:val="en-US"/>
              </w:rPr>
            </w:pPr>
            <w:r w:rsidRPr="00374704">
              <w:t>eCTD dossiers</w:t>
            </w:r>
          </w:p>
        </w:tc>
        <w:tc>
          <w:tcPr>
            <w:tcW w:w="3480" w:type="dxa"/>
          </w:tcPr>
          <w:p w14:paraId="2D77E1B1" w14:textId="01E2F2EA" w:rsidR="009174F8" w:rsidRDefault="009174F8" w:rsidP="009174F8">
            <w:pPr>
              <w:rPr>
                <w:lang w:val="en-US"/>
              </w:rPr>
            </w:pPr>
            <w:r w:rsidRPr="00374704">
              <w:rPr>
                <w:lang w:val="en-US"/>
              </w:rPr>
              <w:t>Would it be possible to have only one eCTD dossier/lifecycle covering several different separate national MAA</w:t>
            </w:r>
            <w:r>
              <w:rPr>
                <w:lang w:val="en-US"/>
              </w:rPr>
              <w:t xml:space="preserve"> for one product</w:t>
            </w:r>
            <w:r w:rsidRPr="00374704">
              <w:rPr>
                <w:lang w:val="en-US"/>
              </w:rPr>
              <w:t xml:space="preserve"> approved via </w:t>
            </w:r>
            <w:r w:rsidR="00F9427D">
              <w:rPr>
                <w:lang w:val="en-US"/>
              </w:rPr>
              <w:t>NP</w:t>
            </w:r>
            <w:r>
              <w:rPr>
                <w:lang w:val="en-US"/>
              </w:rPr>
              <w:t xml:space="preserve"> in different MSs</w:t>
            </w:r>
            <w:r w:rsidRPr="00374704">
              <w:rPr>
                <w:lang w:val="en-US"/>
              </w:rPr>
              <w:t>?</w:t>
            </w:r>
          </w:p>
          <w:p w14:paraId="6B1A02D6" w14:textId="77777777" w:rsidR="005566A3" w:rsidRPr="00374704" w:rsidRDefault="005566A3" w:rsidP="009174F8">
            <w:pPr>
              <w:rPr>
                <w:lang w:val="en-US"/>
              </w:rPr>
            </w:pPr>
          </w:p>
        </w:tc>
        <w:tc>
          <w:tcPr>
            <w:tcW w:w="5010" w:type="dxa"/>
          </w:tcPr>
          <w:p w14:paraId="7429D297" w14:textId="73B7758B" w:rsidR="005566A3" w:rsidRPr="00374704" w:rsidRDefault="009174F8" w:rsidP="009174F8">
            <w:pPr>
              <w:rPr>
                <w:lang w:val="en-US"/>
              </w:rPr>
            </w:pPr>
            <w:r w:rsidRPr="00374704">
              <w:rPr>
                <w:lang w:val="en-US"/>
              </w:rPr>
              <w:t xml:space="preserve">No, it will not be possible since the product lifecycle is handled in totally separate </w:t>
            </w:r>
            <w:r w:rsidR="00F9427D">
              <w:rPr>
                <w:lang w:val="en-US"/>
              </w:rPr>
              <w:t>NP</w:t>
            </w:r>
            <w:r w:rsidRPr="00374704">
              <w:rPr>
                <w:lang w:val="en-US"/>
              </w:rPr>
              <w:t xml:space="preserve"> and the separate national dossiers cannot be confirmed as being common. Also, the product cannot, from a regulat</w:t>
            </w:r>
            <w:r>
              <w:rPr>
                <w:lang w:val="en-US"/>
              </w:rPr>
              <w:t>o</w:t>
            </w:r>
            <w:r w:rsidRPr="00374704">
              <w:rPr>
                <w:lang w:val="en-US"/>
              </w:rPr>
              <w:t xml:space="preserve">ry perspective, be regarded as </w:t>
            </w:r>
            <w:r w:rsidRPr="00374704">
              <w:rPr>
                <w:i/>
                <w:iCs/>
                <w:lang w:val="en-US"/>
              </w:rPr>
              <w:t>one</w:t>
            </w:r>
            <w:r w:rsidRPr="00374704">
              <w:rPr>
                <w:lang w:val="en-US"/>
              </w:rPr>
              <w:t xml:space="preserve"> product, since it is not handled in a European common proce</w:t>
            </w:r>
            <w:r>
              <w:rPr>
                <w:lang w:val="en-US"/>
              </w:rPr>
              <w:t>dure.</w:t>
            </w:r>
          </w:p>
        </w:tc>
      </w:tr>
      <w:tr w:rsidR="00B76738" w:rsidRPr="00F74F23" w14:paraId="2CAB6CB8" w14:textId="77777777" w:rsidTr="00F74F23">
        <w:trPr>
          <w:cantSplit/>
          <w:trHeight w:val="1975"/>
        </w:trPr>
        <w:tc>
          <w:tcPr>
            <w:tcW w:w="1590" w:type="dxa"/>
            <w:noWrap/>
          </w:tcPr>
          <w:p w14:paraId="10C54A72" w14:textId="7BC5B6CD" w:rsidR="005832F3" w:rsidRDefault="005832F3">
            <w:r>
              <w:lastRenderedPageBreak/>
              <w:t>13.</w:t>
            </w:r>
          </w:p>
          <w:p w14:paraId="6B02C9EF" w14:textId="77777777" w:rsidR="005832F3" w:rsidRDefault="005832F3"/>
          <w:p w14:paraId="6E9D46BD" w14:textId="4776AA55" w:rsidR="00B76738" w:rsidRPr="00374704" w:rsidRDefault="00B76738">
            <w:r>
              <w:t>eCTD dossiers</w:t>
            </w:r>
          </w:p>
        </w:tc>
        <w:tc>
          <w:tcPr>
            <w:tcW w:w="3480" w:type="dxa"/>
          </w:tcPr>
          <w:p w14:paraId="22AFBBD8" w14:textId="7EC34866" w:rsidR="00B76738" w:rsidRPr="00374704" w:rsidRDefault="00B76738" w:rsidP="00AF1DA2">
            <w:pPr>
              <w:rPr>
                <w:lang w:val="en-US"/>
              </w:rPr>
            </w:pPr>
            <w:r>
              <w:rPr>
                <w:lang w:val="en-US"/>
              </w:rPr>
              <w:t>Is a Trackin</w:t>
            </w:r>
            <w:r w:rsidR="00950D6F">
              <w:rPr>
                <w:lang w:val="en-US"/>
              </w:rPr>
              <w:t xml:space="preserve">g table </w:t>
            </w:r>
            <w:r w:rsidR="00AF1DA2">
              <w:rPr>
                <w:lang w:val="en-US"/>
              </w:rPr>
              <w:t xml:space="preserve">also </w:t>
            </w:r>
            <w:r w:rsidR="00950D6F">
              <w:rPr>
                <w:lang w:val="en-US"/>
              </w:rPr>
              <w:t xml:space="preserve">required in </w:t>
            </w:r>
            <w:r w:rsidR="00F9427D">
              <w:rPr>
                <w:lang w:val="en-US"/>
              </w:rPr>
              <w:t>NP</w:t>
            </w:r>
            <w:r>
              <w:rPr>
                <w:lang w:val="en-US"/>
              </w:rPr>
              <w:t>?</w:t>
            </w:r>
          </w:p>
        </w:tc>
        <w:tc>
          <w:tcPr>
            <w:tcW w:w="5010" w:type="dxa"/>
          </w:tcPr>
          <w:p w14:paraId="59E79AE2" w14:textId="09AB5D39" w:rsidR="00B76738" w:rsidRDefault="00B76738" w:rsidP="00B76738">
            <w:pPr>
              <w:rPr>
                <w:lang w:val="en-US"/>
              </w:rPr>
            </w:pPr>
            <w:r>
              <w:rPr>
                <w:lang w:val="en-US"/>
              </w:rPr>
              <w:t xml:space="preserve">The tracking table is very useful for keeping track of the submissions made over time and is highly recommended also for </w:t>
            </w:r>
            <w:r w:rsidR="005832F3">
              <w:rPr>
                <w:lang w:val="en-US"/>
              </w:rPr>
              <w:t>NP</w:t>
            </w:r>
            <w:r>
              <w:rPr>
                <w:lang w:val="en-US"/>
              </w:rPr>
              <w:t>.</w:t>
            </w:r>
          </w:p>
          <w:p w14:paraId="16E28847" w14:textId="77777777" w:rsidR="00190A98" w:rsidRDefault="00F9427D" w:rsidP="00F9427D">
            <w:pPr>
              <w:rPr>
                <w:lang w:val="en-US"/>
              </w:rPr>
            </w:pPr>
            <w:r>
              <w:rPr>
                <w:lang w:val="en-US"/>
              </w:rPr>
              <w:t>For NP, t</w:t>
            </w:r>
            <w:r w:rsidR="00190A98">
              <w:rPr>
                <w:lang w:val="en-US"/>
              </w:rPr>
              <w:t xml:space="preserve">he operation attribute </w:t>
            </w:r>
            <w:r w:rsidR="00190A98" w:rsidRPr="00190A98">
              <w:rPr>
                <w:i/>
                <w:lang w:val="en-US"/>
              </w:rPr>
              <w:t>Replace</w:t>
            </w:r>
            <w:r w:rsidR="00190A98">
              <w:rPr>
                <w:lang w:val="en-US"/>
              </w:rPr>
              <w:t xml:space="preserve"> should be used for </w:t>
            </w:r>
            <w:r w:rsidR="00BB025D">
              <w:rPr>
                <w:lang w:val="en-US"/>
              </w:rPr>
              <w:t xml:space="preserve">this document in </w:t>
            </w:r>
            <w:r w:rsidR="00190A98">
              <w:rPr>
                <w:lang w:val="en-US"/>
              </w:rPr>
              <w:t>each new sequence.</w:t>
            </w:r>
          </w:p>
          <w:p w14:paraId="4AC6189F" w14:textId="24BD77B4" w:rsidR="00F74F23" w:rsidRPr="00374704" w:rsidRDefault="00F74F23" w:rsidP="00F9427D">
            <w:pPr>
              <w:rPr>
                <w:lang w:val="en-US"/>
              </w:rPr>
            </w:pPr>
          </w:p>
        </w:tc>
      </w:tr>
      <w:tr w:rsidR="001B7D52" w:rsidRPr="005832F3" w14:paraId="76C60E58" w14:textId="77777777" w:rsidTr="00F74F23">
        <w:trPr>
          <w:cantSplit/>
          <w:trHeight w:val="1974"/>
        </w:trPr>
        <w:tc>
          <w:tcPr>
            <w:tcW w:w="1590" w:type="dxa"/>
            <w:noWrap/>
          </w:tcPr>
          <w:p w14:paraId="6509D294" w14:textId="44E0623D" w:rsidR="005832F3" w:rsidRDefault="005832F3">
            <w:r>
              <w:t>14.</w:t>
            </w:r>
          </w:p>
          <w:p w14:paraId="6F259C44" w14:textId="77777777" w:rsidR="005832F3" w:rsidRDefault="005832F3"/>
          <w:p w14:paraId="7ACA7970" w14:textId="27212B80" w:rsidR="001B7D52" w:rsidRDefault="001B7D52">
            <w:r>
              <w:t>eCTD dossier</w:t>
            </w:r>
          </w:p>
        </w:tc>
        <w:tc>
          <w:tcPr>
            <w:tcW w:w="3480" w:type="dxa"/>
          </w:tcPr>
          <w:p w14:paraId="44A1AC5B" w14:textId="15C1986F" w:rsidR="001B7D52" w:rsidRDefault="001B7D52" w:rsidP="00F9427D">
            <w:pPr>
              <w:rPr>
                <w:lang w:val="en-US"/>
              </w:rPr>
            </w:pPr>
            <w:r>
              <w:rPr>
                <w:lang w:val="en-US"/>
              </w:rPr>
              <w:t xml:space="preserve">What number should normally be included in the eCTD envelope for </w:t>
            </w:r>
            <w:r w:rsidR="00F9427D">
              <w:rPr>
                <w:lang w:val="en-US"/>
              </w:rPr>
              <w:t>NP</w:t>
            </w:r>
            <w:r>
              <w:rPr>
                <w:lang w:val="en-US"/>
              </w:rPr>
              <w:t>?</w:t>
            </w:r>
          </w:p>
        </w:tc>
        <w:tc>
          <w:tcPr>
            <w:tcW w:w="5010" w:type="dxa"/>
          </w:tcPr>
          <w:p w14:paraId="095E03D7" w14:textId="5BACBB01" w:rsidR="001B7D52" w:rsidRDefault="001B7D52" w:rsidP="00F53F66">
            <w:pPr>
              <w:rPr>
                <w:lang w:val="en-US"/>
              </w:rPr>
            </w:pPr>
            <w:r>
              <w:rPr>
                <w:lang w:val="en-US"/>
              </w:rPr>
              <w:t xml:space="preserve">If </w:t>
            </w:r>
            <w:r w:rsidR="008D4F2D">
              <w:rPr>
                <w:lang w:val="en-US"/>
              </w:rPr>
              <w:t>no specific guidance is</w:t>
            </w:r>
            <w:r>
              <w:rPr>
                <w:lang w:val="en-US"/>
              </w:rPr>
              <w:t xml:space="preserve"> </w:t>
            </w:r>
            <w:r w:rsidR="008D4F2D">
              <w:rPr>
                <w:lang w:val="en-US"/>
              </w:rPr>
              <w:t xml:space="preserve">given </w:t>
            </w:r>
            <w:r>
              <w:rPr>
                <w:lang w:val="en-US"/>
              </w:rPr>
              <w:t>by the NCA, the national MA number or other specific national product number should be given. If relevant, more than one number could be included</w:t>
            </w:r>
            <w:r w:rsidR="00001724">
              <w:rPr>
                <w:lang w:val="en-US"/>
              </w:rPr>
              <w:t>.</w:t>
            </w:r>
          </w:p>
        </w:tc>
      </w:tr>
    </w:tbl>
    <w:p w14:paraId="009EB49E" w14:textId="77777777" w:rsidR="00374704" w:rsidRPr="00374704" w:rsidRDefault="00374704">
      <w:pPr>
        <w:rPr>
          <w:lang w:val="en-US"/>
        </w:rPr>
      </w:pPr>
    </w:p>
    <w:sectPr w:rsidR="00374704" w:rsidRPr="00374704" w:rsidSect="00374704">
      <w:footerReference w:type="default" r:id="rId14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748BDD6" w15:done="0"/>
  <w15:commentEx w15:paraId="3F0B1B0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6181D" w14:textId="77777777" w:rsidR="000007EF" w:rsidRDefault="000007EF" w:rsidP="00374704">
      <w:r>
        <w:separator/>
      </w:r>
    </w:p>
  </w:endnote>
  <w:endnote w:type="continuationSeparator" w:id="0">
    <w:p w14:paraId="1CCA8E8C" w14:textId="77777777" w:rsidR="000007EF" w:rsidRDefault="000007EF" w:rsidP="0037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01CB5" w14:textId="293D8CC4" w:rsidR="00374704" w:rsidRPr="00374704" w:rsidRDefault="00374704">
    <w:pPr>
      <w:pStyle w:val="Footer"/>
      <w:rPr>
        <w:lang w:val="en-US"/>
      </w:rPr>
    </w:pPr>
    <w:r>
      <w:rPr>
        <w:lang w:val="en-US"/>
      </w:rPr>
      <w:t>Drafted by the Human Harmonisation Group, endorsed</w:t>
    </w:r>
    <w:r w:rsidRPr="00374704">
      <w:rPr>
        <w:lang w:val="en-US"/>
      </w:rPr>
      <w:t xml:space="preserve"> by </w:t>
    </w:r>
    <w:r>
      <w:rPr>
        <w:lang w:val="en-US"/>
      </w:rPr>
      <w:t>CMDh</w:t>
    </w:r>
    <w:r w:rsidR="00B60CCC">
      <w:rPr>
        <w:lang w:val="en-US"/>
      </w:rPr>
      <w:t xml:space="preserve"> 2018-11-11</w:t>
    </w:r>
    <w:r w:rsidRPr="00374704">
      <w:rPr>
        <w:lang w:val="en-US"/>
      </w:rPr>
      <w:t xml:space="preserve"> and </w:t>
    </w:r>
    <w:r>
      <w:rPr>
        <w:lang w:val="en-US"/>
      </w:rPr>
      <w:t>adopted for publication</w:t>
    </w:r>
    <w:r w:rsidRPr="00374704">
      <w:rPr>
        <w:lang w:val="en-US"/>
      </w:rPr>
      <w:t xml:space="preserve"> by the eSubmission expert group</w:t>
    </w:r>
    <w:r w:rsidR="00B60CCC">
      <w:rPr>
        <w:lang w:val="en-US"/>
      </w:rPr>
      <w:t>.</w:t>
    </w:r>
  </w:p>
  <w:p w14:paraId="155A460A" w14:textId="77777777" w:rsidR="00374704" w:rsidRPr="00374704" w:rsidRDefault="0037470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E27BF7" w14:textId="77777777" w:rsidR="000007EF" w:rsidRDefault="000007EF" w:rsidP="00374704">
      <w:r>
        <w:separator/>
      </w:r>
    </w:p>
  </w:footnote>
  <w:footnote w:type="continuationSeparator" w:id="0">
    <w:p w14:paraId="2A3D6D70" w14:textId="77777777" w:rsidR="000007EF" w:rsidRDefault="000007EF" w:rsidP="00374704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fArM">
    <w15:presenceInfo w15:providerId="None" w15:userId="BfArM"/>
  </w15:person>
  <w15:person w15:author="disono">
    <w15:presenceInfo w15:providerId="None" w15:userId="diso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704"/>
    <w:rsid w:val="000007EF"/>
    <w:rsid w:val="00001724"/>
    <w:rsid w:val="000533B0"/>
    <w:rsid w:val="00080094"/>
    <w:rsid w:val="000D437A"/>
    <w:rsid w:val="000D4681"/>
    <w:rsid w:val="000D5161"/>
    <w:rsid w:val="000D578B"/>
    <w:rsid w:val="00123C01"/>
    <w:rsid w:val="00132571"/>
    <w:rsid w:val="00142F7E"/>
    <w:rsid w:val="00150F23"/>
    <w:rsid w:val="00151008"/>
    <w:rsid w:val="001564D4"/>
    <w:rsid w:val="00167DCD"/>
    <w:rsid w:val="00182EE8"/>
    <w:rsid w:val="001837B3"/>
    <w:rsid w:val="00190A98"/>
    <w:rsid w:val="001B7D52"/>
    <w:rsid w:val="00202B3E"/>
    <w:rsid w:val="0022605E"/>
    <w:rsid w:val="0024701E"/>
    <w:rsid w:val="0025383E"/>
    <w:rsid w:val="002A5742"/>
    <w:rsid w:val="002C769C"/>
    <w:rsid w:val="003148E1"/>
    <w:rsid w:val="00324E57"/>
    <w:rsid w:val="0037231B"/>
    <w:rsid w:val="00374704"/>
    <w:rsid w:val="003E1E6C"/>
    <w:rsid w:val="004052A0"/>
    <w:rsid w:val="00482231"/>
    <w:rsid w:val="0049420B"/>
    <w:rsid w:val="0049459E"/>
    <w:rsid w:val="004E7EFD"/>
    <w:rsid w:val="005566A3"/>
    <w:rsid w:val="005615B4"/>
    <w:rsid w:val="005832F3"/>
    <w:rsid w:val="005E3748"/>
    <w:rsid w:val="006519FE"/>
    <w:rsid w:val="006536DA"/>
    <w:rsid w:val="006744EC"/>
    <w:rsid w:val="0068467C"/>
    <w:rsid w:val="00690F14"/>
    <w:rsid w:val="006A4C0B"/>
    <w:rsid w:val="006A72CD"/>
    <w:rsid w:val="006C399E"/>
    <w:rsid w:val="00756765"/>
    <w:rsid w:val="00760A96"/>
    <w:rsid w:val="00786576"/>
    <w:rsid w:val="007910BB"/>
    <w:rsid w:val="007C358A"/>
    <w:rsid w:val="007D4CDA"/>
    <w:rsid w:val="007F0844"/>
    <w:rsid w:val="007F3301"/>
    <w:rsid w:val="008074AE"/>
    <w:rsid w:val="0083752C"/>
    <w:rsid w:val="00886328"/>
    <w:rsid w:val="008B21DA"/>
    <w:rsid w:val="008C2518"/>
    <w:rsid w:val="008D4F2D"/>
    <w:rsid w:val="009129B6"/>
    <w:rsid w:val="009174F8"/>
    <w:rsid w:val="00950D6F"/>
    <w:rsid w:val="009A635A"/>
    <w:rsid w:val="009C374B"/>
    <w:rsid w:val="009D4793"/>
    <w:rsid w:val="009E09DB"/>
    <w:rsid w:val="00A072E3"/>
    <w:rsid w:val="00A13999"/>
    <w:rsid w:val="00A4030C"/>
    <w:rsid w:val="00A6690F"/>
    <w:rsid w:val="00A82F2C"/>
    <w:rsid w:val="00AF1DA2"/>
    <w:rsid w:val="00B07033"/>
    <w:rsid w:val="00B24070"/>
    <w:rsid w:val="00B4375E"/>
    <w:rsid w:val="00B60CCC"/>
    <w:rsid w:val="00B7304F"/>
    <w:rsid w:val="00B76738"/>
    <w:rsid w:val="00B8720C"/>
    <w:rsid w:val="00BB025D"/>
    <w:rsid w:val="00C06C92"/>
    <w:rsid w:val="00C106D9"/>
    <w:rsid w:val="00C1575A"/>
    <w:rsid w:val="00D076A0"/>
    <w:rsid w:val="00D455D2"/>
    <w:rsid w:val="00D94D54"/>
    <w:rsid w:val="00DD689C"/>
    <w:rsid w:val="00DF04F5"/>
    <w:rsid w:val="00E967ED"/>
    <w:rsid w:val="00EB1E26"/>
    <w:rsid w:val="00EB7B37"/>
    <w:rsid w:val="00F17055"/>
    <w:rsid w:val="00F3503F"/>
    <w:rsid w:val="00F53F66"/>
    <w:rsid w:val="00F74F23"/>
    <w:rsid w:val="00F853FE"/>
    <w:rsid w:val="00F9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196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747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470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47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704"/>
    <w:rPr>
      <w:sz w:val="24"/>
      <w:szCs w:val="24"/>
    </w:rPr>
  </w:style>
  <w:style w:type="paragraph" w:styleId="BalloonText">
    <w:name w:val="Balloon Text"/>
    <w:basedOn w:val="Normal"/>
    <w:link w:val="BalloonTextChar"/>
    <w:rsid w:val="00374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7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910B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182E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2E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2EE8"/>
  </w:style>
  <w:style w:type="paragraph" w:styleId="CommentSubject">
    <w:name w:val="annotation subject"/>
    <w:basedOn w:val="CommentText"/>
    <w:next w:val="CommentText"/>
    <w:link w:val="CommentSubjectChar"/>
    <w:rsid w:val="00182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2EE8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690F1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5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4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7470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7470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7470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4704"/>
    <w:rPr>
      <w:sz w:val="24"/>
      <w:szCs w:val="24"/>
    </w:rPr>
  </w:style>
  <w:style w:type="paragraph" w:styleId="BalloonText">
    <w:name w:val="Balloon Text"/>
    <w:basedOn w:val="Normal"/>
    <w:link w:val="BalloonTextChar"/>
    <w:rsid w:val="00374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7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910B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182E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2E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2EE8"/>
  </w:style>
  <w:style w:type="paragraph" w:styleId="CommentSubject">
    <w:name w:val="annotation subject"/>
    <w:basedOn w:val="CommentText"/>
    <w:next w:val="CommentText"/>
    <w:link w:val="CommentSubjectChar"/>
    <w:rsid w:val="00182E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2EE8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690F1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45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4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espportal.hma.eu/Public/Contacts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hma.eu/277.htm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ma.eu/277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submission.ema.europa.eu/tiges/docs/Q&amp;A%20on%20how%20to%20handle%20ongoing%20procedures%20in%20relation%20to%20mandatory%20eCTD%20format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ubmission.ema.europa.eu/tiges/cmbdocumentation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edit="true" text="Zur Kommentierung_Q and A on mandatory eCTD in NP_to CMDh for comments Nov 2018_draft 2"/>
    <f:field ref="objsubject" par="" edit="true" text=""/>
    <f:field ref="objcreatedby" par="" text="Hoppensack, Wiebke"/>
    <f:field ref="objcreatedat" par="" text="19.11.2018 17:46:14"/>
    <f:field ref="objchangedby" par="" text="Hoppensack, Wiebke"/>
    <f:field ref="objmodifiedat" par="" text="21.11.2018 08:55:47"/>
    <f:field ref="doc_FSCFOLIO_1_1001_FieldDocumentNumber" par="" text=""/>
    <f:field ref="doc_FSCFOLIO_1_1001_FieldSubject" par="" edit="true" text=""/>
    <f:field ref="FSCFOLIO_1_1001_FieldCurrentUser" par="" text="Wiebke Hoppensack"/>
    <f:field ref="CCAPRECONFIG_15_1001_Objektname" par="" edit="true" text="Zur Kommentierung_Q and A on mandatory eCTD in NP_to CMDh for comments Nov 2018_draft 2"/>
    <f:field ref="DEPRECONFIG_15_1001_Objektname" par="" edit="true" text="Zur Kommentierung_Q and A on mandatory eCTD in NP_to CMDh for comments Nov 2018_draft 2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DEPRECONFIG_15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CCB85B7-9207-4C5D-8FA4-63768B70D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26F53952</Template>
  <TotalTime>1</TotalTime>
  <Pages>5</Pages>
  <Words>1532</Words>
  <Characters>8269</Characters>
  <Application>Microsoft Office Word</Application>
  <DocSecurity>4</DocSecurity>
  <Lines>68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MPA</Company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Gröndahl</dc:creator>
  <cp:lastModifiedBy>Cruickshank Susan</cp:lastModifiedBy>
  <cp:revision>2</cp:revision>
  <dcterms:created xsi:type="dcterms:W3CDTF">2018-12-19T08:16:00Z</dcterms:created>
  <dcterms:modified xsi:type="dcterms:W3CDTF">2018-12-19T08:16:00Z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LOCAL@2220.100:LastFinalSignDocument">
    <vt:lpwstr/>
  </property>
  <property fmtid="{D5CDD505-2E9C-101B-9397-08002B2CF9AE}" pid="3" name="FSC#LOCAL@2220.100:ProcResponsibleGroupFullName">
    <vt:lpwstr/>
  </property>
  <property fmtid="{D5CDD505-2E9C-101B-9397-08002B2CF9AE}" pid="4" name="FSC#LOCAL@2220.100:ApplicationTravellerOU">
    <vt:lpwstr/>
  </property>
  <property fmtid="{D5CDD505-2E9C-101B-9397-08002B2CF9AE}" pid="5" name="FSC#PEICFG@15.1700:DrugName">
    <vt:lpwstr/>
  </property>
  <property fmtid="{D5CDD505-2E9C-101B-9397-08002B2CF9AE}" pid="6" name="FSC#PEICFG@15.1700:FirstENRMedicalDesc">
    <vt:lpwstr/>
  </property>
  <property fmtid="{D5CDD505-2E9C-101B-9397-08002B2CF9AE}" pid="7" name="FSC#PEICFG@15.1700:AllENRMedicalDesc">
    <vt:lpwstr/>
  </property>
  <property fmtid="{D5CDD505-2E9C-101B-9397-08002B2CF9AE}" pid="8" name="FSC#PEICFG@15.1700:FirstENRDosageForm">
    <vt:lpwstr/>
  </property>
  <property fmtid="{D5CDD505-2E9C-101B-9397-08002B2CF9AE}" pid="9" name="FSC#PEICFG@15.1700:AllENRNumbers">
    <vt:lpwstr/>
  </property>
  <property fmtid="{D5CDD505-2E9C-101B-9397-08002B2CF9AE}" pid="10" name="FSC#PEICFG@15.1700:FirstENRPackageSize">
    <vt:lpwstr/>
  </property>
  <property fmtid="{D5CDD505-2E9C-101B-9397-08002B2CF9AE}" pid="11" name="FSC#PEICFG@15.1700:FirstENRModeNumber">
    <vt:lpwstr/>
  </property>
  <property fmtid="{D5CDD505-2E9C-101B-9397-08002B2CF9AE}" pid="12" name="FSC#PEICFG@15.1700:FirstENRBaseModeNumber">
    <vt:lpwstr/>
  </property>
  <property fmtid="{D5CDD505-2E9C-101B-9397-08002B2CF9AE}" pid="13" name="FSC#PEICFG@15.1700:FirstENRLicenceNumber">
    <vt:lpwstr/>
  </property>
  <property fmtid="{D5CDD505-2E9C-101B-9397-08002B2CF9AE}" pid="14" name="FSC#PEICFG@15.1700:AllENRLicenceNumbers">
    <vt:lpwstr/>
  </property>
  <property fmtid="{D5CDD505-2E9C-101B-9397-08002B2CF9AE}" pid="15" name="FSC#PEICFG@15.1700:INN">
    <vt:lpwstr/>
  </property>
  <property fmtid="{D5CDD505-2E9C-101B-9397-08002B2CF9AE}" pid="16" name="FSC#PEICFG@15.1700:RoleInApprovalProcess">
    <vt:lpwstr/>
  </property>
  <property fmtid="{D5CDD505-2E9C-101B-9397-08002B2CF9AE}" pid="17" name="FSC#PEICFG@15.1700:ReporterName">
    <vt:lpwstr/>
  </property>
  <property fmtid="{D5CDD505-2E9C-101B-9397-08002B2CF9AE}" pid="18" name="FSC#PEICFG@15.1700:CoReporterName">
    <vt:lpwstr/>
  </property>
  <property fmtid="{D5CDD505-2E9C-101B-9397-08002B2CF9AE}" pid="19" name="FSC#PEICFG@15.1700:PeerName">
    <vt:lpwstr/>
  </property>
  <property fmtid="{D5CDD505-2E9C-101B-9397-08002B2CF9AE}" pid="20" name="FSC#PEICFG@15.1700:ReporterCountry">
    <vt:lpwstr/>
  </property>
  <property fmtid="{D5CDD505-2E9C-101B-9397-08002B2CF9AE}" pid="21" name="FSC#PEICFG@15.1700:CoReporterCountry">
    <vt:lpwstr/>
  </property>
  <property fmtid="{D5CDD505-2E9C-101B-9397-08002B2CF9AE}" pid="22" name="FSC#PEICFG@15.1700:PeerCountry">
    <vt:lpwstr/>
  </property>
  <property fmtid="{D5CDD505-2E9C-101B-9397-08002B2CF9AE}" pid="23" name="FSC#PEICFG@15.1700:AdmissionDate">
    <vt:lpwstr/>
  </property>
  <property fmtid="{D5CDD505-2E9C-101B-9397-08002B2CF9AE}" pid="24" name="FSC#PEICFG@15.1700:CHMPName">
    <vt:lpwstr>Jan Müller-Berghaus</vt:lpwstr>
  </property>
  <property fmtid="{D5CDD505-2E9C-101B-9397-08002B2CF9AE}" pid="25" name="FSC#PEICFG@15.1700:CVMPName">
    <vt:lpwstr>Esther Werner</vt:lpwstr>
  </property>
  <property fmtid="{D5CDD505-2E9C-101B-9397-08002B2CF9AE}" pid="26" name="FSC#PEICFG@15.1700:ApplDocAccountingState">
    <vt:lpwstr/>
  </property>
  <property fmtid="{D5CDD505-2E9C-101B-9397-08002B2CF9AE}" pid="27" name="FSC#PEICFG@15.1700:ApplDocApplicationState">
    <vt:lpwstr/>
  </property>
  <property fmtid="{D5CDD505-2E9C-101B-9397-08002B2CF9AE}" pid="28" name="FSC#PEICFG@15.1700:ApplDocApplicant">
    <vt:lpwstr/>
  </property>
  <property fmtid="{D5CDD505-2E9C-101B-9397-08002B2CF9AE}" pid="29" name="FSC#PEICFG@15.1700:ApplDocBusinessMail">
    <vt:lpwstr/>
  </property>
  <property fmtid="{D5CDD505-2E9C-101B-9397-08002B2CF9AE}" pid="30" name="FSC#PEICFG@15.1700:ApplDocBusinessPhone">
    <vt:lpwstr/>
  </property>
  <property fmtid="{D5CDD505-2E9C-101B-9397-08002B2CF9AE}" pid="31" name="FSC#PEICFG@15.1700:ApplDocThirdPartyCosts">
    <vt:lpwstr/>
  </property>
  <property fmtid="{D5CDD505-2E9C-101B-9397-08002B2CF9AE}" pid="32" name="FSC#PEICFG@15.1700:ApplDocSponsor">
    <vt:lpwstr/>
  </property>
  <property fmtid="{D5CDD505-2E9C-101B-9397-08002B2CF9AE}" pid="33" name="FSC#PEICFG@15.1700:ApplDocSurname">
    <vt:lpwstr/>
  </property>
  <property fmtid="{D5CDD505-2E9C-101B-9397-08002B2CF9AE}" pid="34" name="FSC#PEICFG@15.1700:ApplDocFirstname">
    <vt:lpwstr/>
  </property>
  <property fmtid="{D5CDD505-2E9C-101B-9397-08002B2CF9AE}" pid="35" name="FSC#PEICFG@15.1700:ApplDocTripFrom">
    <vt:lpwstr/>
  </property>
  <property fmtid="{D5CDD505-2E9C-101B-9397-08002B2CF9AE}" pid="36" name="FSC#PEICFG@15.1700:ApplDocTripTo">
    <vt:lpwstr/>
  </property>
  <property fmtid="{D5CDD505-2E9C-101B-9397-08002B2CF9AE}" pid="37" name="FSC#PEICFG@15.1700:ApplDocTripDestination">
    <vt:lpwstr/>
  </property>
  <property fmtid="{D5CDD505-2E9C-101B-9397-08002B2CF9AE}" pid="38" name="FSC#PEICFG@15.1700:ApplDocTripCosts">
    <vt:lpwstr/>
  </property>
  <property fmtid="{D5CDD505-2E9C-101B-9397-08002B2CF9AE}" pid="39" name="FSC#PEICFG@15.1700:ApplDocIsTrainee">
    <vt:lpwstr/>
  </property>
  <property fmtid="{D5CDD505-2E9C-101B-9397-08002B2CF9AE}" pid="40" name="FSC#PEICFG@15.1700:ApplDocIsRepresentCommittee">
    <vt:lpwstr/>
  </property>
  <property fmtid="{D5CDD505-2E9C-101B-9397-08002B2CF9AE}" pid="41" name="FSC#PEICFG@15.1700:ApplDocTravelPurpose">
    <vt:lpwstr/>
  </property>
  <property fmtid="{D5CDD505-2E9C-101B-9397-08002B2CF9AE}" pid="42" name="FSC#PEICFG@15.1700:ApplDocBusinessFrom">
    <vt:lpwstr/>
  </property>
  <property fmtid="{D5CDD505-2E9C-101B-9397-08002B2CF9AE}" pid="43" name="FSC#PEICFG@15.1700:ApplDocBusinessTo">
    <vt:lpwstr/>
  </property>
  <property fmtid="{D5CDD505-2E9C-101B-9397-08002B2CF9AE}" pid="44" name="FSC#PEICFG@15.1700:ApplDocIsBusinessCar">
    <vt:lpwstr/>
  </property>
  <property fmtid="{D5CDD505-2E9C-101B-9397-08002B2CF9AE}" pid="45" name="FSC#BFARMPEICFG@15.1700:Subject">
    <vt:lpwstr/>
  </property>
  <property fmtid="{D5CDD505-2E9C-101B-9397-08002B2CF9AE}" pid="46" name="FSC#BFARMPEICFG@15.1700:AttachmentCount">
    <vt:lpwstr>0</vt:lpwstr>
  </property>
  <property fmtid="{D5CDD505-2E9C-101B-9397-08002B2CF9AE}" pid="47" name="FSC#BFARMPEICFG@15.1700:Author">
    <vt:lpwstr/>
  </property>
  <property fmtid="{D5CDD505-2E9C-101B-9397-08002B2CF9AE}" pid="48" name="FSC#BFARMPEICFG@15.1700:AuthorSurname">
    <vt:lpwstr/>
  </property>
  <property fmtid="{D5CDD505-2E9C-101B-9397-08002B2CF9AE}" pid="49" name="FSC#BFARMPEICFG@15.1700:AuthorMail">
    <vt:lpwstr/>
  </property>
  <property fmtid="{D5CDD505-2E9C-101B-9397-08002B2CF9AE}" pid="50" name="FSC#BFARMPEICFG@15.1700:AuthorCCMail">
    <vt:lpwstr/>
  </property>
  <property fmtid="{D5CDD505-2E9C-101B-9397-08002B2CF9AE}" pid="51" name="FSC#BFARMPEICFG@15.1700:AuthorPhone">
    <vt:lpwstr/>
  </property>
  <property fmtid="{D5CDD505-2E9C-101B-9397-08002B2CF9AE}" pid="52" name="FSC#BFARMPEICFG@15.1700:AuthorFax">
    <vt:lpwstr/>
  </property>
  <property fmtid="{D5CDD505-2E9C-101B-9397-08002B2CF9AE}" pid="53" name="FSC#BFARMPEICFG@15.1700:CreatedAt">
    <vt:lpwstr/>
  </property>
  <property fmtid="{D5CDD505-2E9C-101B-9397-08002B2CF9AE}" pid="54" name="FSC#BFARMPEICFG@15.1700:CreatedAtDE">
    <vt:lpwstr/>
  </property>
  <property fmtid="{D5CDD505-2E9C-101B-9397-08002B2CF9AE}" pid="55" name="FSC#BFARMPEICFG@15.1700:CreatedAtEN">
    <vt:lpwstr/>
  </property>
  <property fmtid="{D5CDD505-2E9C-101B-9397-08002B2CF9AE}" pid="56" name="FSC#BFARMPEICFG@15.1700:FirstFinalSignProcedure">
    <vt:lpwstr/>
  </property>
  <property fmtid="{D5CDD505-2E9C-101B-9397-08002B2CF9AE}" pid="57" name="FSC#BFARMPEICFG@15.1700:FirstFinalSignProcedureDate">
    <vt:lpwstr/>
  </property>
  <property fmtid="{D5CDD505-2E9C-101B-9397-08002B2CF9AE}" pid="58" name="FSC#BFARMPEICFG@15.1700:DocumentName">
    <vt:lpwstr/>
  </property>
  <property fmtid="{D5CDD505-2E9C-101B-9397-08002B2CF9AE}" pid="59" name="FSC#BFARMPEICFG@15.1700:DocumentFileReference">
    <vt:lpwstr/>
  </property>
  <property fmtid="{D5CDD505-2E9C-101B-9397-08002B2CF9AE}" pid="60" name="FSC#BFARMPEICFG@15.1700:DocumentShortDescription">
    <vt:lpwstr/>
  </property>
  <property fmtid="{D5CDD505-2E9C-101B-9397-08002B2CF9AE}" pid="61" name="FSC#BFARMPEICFG@15.1700:ProcedureName">
    <vt:lpwstr/>
  </property>
  <property fmtid="{D5CDD505-2E9C-101B-9397-08002B2CF9AE}" pid="62" name="FSC#BFARMPEICFG@15.1700:ProcedureFileReference">
    <vt:lpwstr/>
  </property>
  <property fmtid="{D5CDD505-2E9C-101B-9397-08002B2CF9AE}" pid="63" name="FSC#BFARMPEICFG@15.1700:ProcedureShortDescription">
    <vt:lpwstr/>
  </property>
  <property fmtid="{D5CDD505-2E9C-101B-9397-08002B2CF9AE}" pid="64" name="FSC#BFARMPEICFG@15.1700:OEHead">
    <vt:lpwstr/>
  </property>
  <property fmtid="{D5CDD505-2E9C-101B-9397-08002B2CF9AE}" pid="65" name="FSC#BFARMPEICFG@15.1700:OEHeadPhone">
    <vt:lpwstr/>
  </property>
  <property fmtid="{D5CDD505-2E9C-101B-9397-08002B2CF9AE}" pid="66" name="FSC#BFARMPEICFG@15.1700:OEShortName">
    <vt:lpwstr/>
  </property>
  <property fmtid="{D5CDD505-2E9C-101B-9397-08002B2CF9AE}" pid="67" name="FSC#BFARMPEICFG@15.1700:OrgBankAccSendTo">
    <vt:lpwstr/>
  </property>
  <property fmtid="{D5CDD505-2E9C-101B-9397-08002B2CF9AE}" pid="68" name="FSC#BFARMPEICFG@15.1700:OrgBankAccBank">
    <vt:lpwstr/>
  </property>
  <property fmtid="{D5CDD505-2E9C-101B-9397-08002B2CF9AE}" pid="69" name="FSC#BFARMPEICFG@15.1700:OrgBankAccID">
    <vt:lpwstr/>
  </property>
  <property fmtid="{D5CDD505-2E9C-101B-9397-08002B2CF9AE}" pid="70" name="FSC#BFARMPEICFG@15.1700:OrgBankAccAccount">
    <vt:lpwstr/>
  </property>
  <property fmtid="{D5CDD505-2E9C-101B-9397-08002B2CF9AE}" pid="71" name="FSC#BFARMPEICFG@15.1700:OrgBankAccIBAN">
    <vt:lpwstr/>
  </property>
  <property fmtid="{D5CDD505-2E9C-101B-9397-08002B2CF9AE}" pid="72" name="FSC#BFARMPEICFG@15.1700:OrgBankAccBIC">
    <vt:lpwstr/>
  </property>
  <property fmtid="{D5CDD505-2E9C-101B-9397-08002B2CF9AE}" pid="73" name="FSC#BFARMPEICFG@15.1700:OrgName">
    <vt:lpwstr/>
  </property>
  <property fmtid="{D5CDD505-2E9C-101B-9397-08002B2CF9AE}" pid="74" name="FSC#BFARMPEICFG@15.1700:OrgShortName">
    <vt:lpwstr/>
  </property>
  <property fmtid="{D5CDD505-2E9C-101B-9397-08002B2CF9AE}" pid="75" name="FSC#BFARMPEICFG@15.1700:OrgNote">
    <vt:lpwstr/>
  </property>
  <property fmtid="{D5CDD505-2E9C-101B-9397-08002B2CF9AE}" pid="76" name="FSC#BFARMPEICFG@15.1700:OrgStreet">
    <vt:lpwstr/>
  </property>
  <property fmtid="{D5CDD505-2E9C-101B-9397-08002B2CF9AE}" pid="77" name="FSC#BFARMPEICFG@15.1700:OrgZIP">
    <vt:lpwstr/>
  </property>
  <property fmtid="{D5CDD505-2E9C-101B-9397-08002B2CF9AE}" pid="78" name="FSC#BFARMPEICFG@15.1700:OrgCity">
    <vt:lpwstr/>
  </property>
  <property fmtid="{D5CDD505-2E9C-101B-9397-08002B2CF9AE}" pid="79" name="FSC#BFARMPEICFG@15.1700:OrgStreetDeliver">
    <vt:lpwstr/>
  </property>
  <property fmtid="{D5CDD505-2E9C-101B-9397-08002B2CF9AE}" pid="80" name="FSC#BFARMPEICFG@15.1700:OrgPostboxDeliver">
    <vt:lpwstr/>
  </property>
  <property fmtid="{D5CDD505-2E9C-101B-9397-08002B2CF9AE}" pid="81" name="FSC#BFARMPEICFG@15.1700:OrgZIPDeliver">
    <vt:lpwstr/>
  </property>
  <property fmtid="{D5CDD505-2E9C-101B-9397-08002B2CF9AE}" pid="82" name="FSC#BFARMPEICFG@15.1700:OrgCityDeliver">
    <vt:lpwstr/>
  </property>
  <property fmtid="{D5CDD505-2E9C-101B-9397-08002B2CF9AE}" pid="83" name="FSC#BFARMPEICFG@15.1700:OrgPhone">
    <vt:lpwstr/>
  </property>
  <property fmtid="{D5CDD505-2E9C-101B-9397-08002B2CF9AE}" pid="84" name="FSC#BFARMPEICFG@15.1700:OrgFax">
    <vt:lpwstr/>
  </property>
  <property fmtid="{D5CDD505-2E9C-101B-9397-08002B2CF9AE}" pid="85" name="FSC#BFARMPEICFG@15.1700:OrgWWW">
    <vt:lpwstr/>
  </property>
  <property fmtid="{D5CDD505-2E9C-101B-9397-08002B2CF9AE}" pid="86" name="FSC#BFARMPEICFG@15.1700:OwnerSurname">
    <vt:lpwstr/>
  </property>
  <property fmtid="{D5CDD505-2E9C-101B-9397-08002B2CF9AE}" pid="87" name="FSC#BFARMPEICFG@15.1700:OwnerMail">
    <vt:lpwstr/>
  </property>
  <property fmtid="{D5CDD505-2E9C-101B-9397-08002B2CF9AE}" pid="88" name="FSC#BFARMPEICFG@15.1700:OwnerPhone">
    <vt:lpwstr/>
  </property>
  <property fmtid="{D5CDD505-2E9C-101B-9397-08002B2CF9AE}" pid="89" name="FSC#BFARMPEICFG@15.1700:OwnerFax">
    <vt:lpwstr/>
  </property>
  <property fmtid="{D5CDD505-2E9C-101B-9397-08002B2CF9AE}" pid="90" name="FSC#BFARMPEICFG@15.1700:HandoutList">
    <vt:lpwstr/>
  </property>
  <property fmtid="{D5CDD505-2E9C-101B-9397-08002B2CF9AE}" pid="91" name="FSC#BFARMPEICFG@15.1700:ProcedureParticipants">
    <vt:lpwstr/>
  </property>
  <property fmtid="{D5CDD505-2E9C-101B-9397-08002B2CF9AE}" pid="92" name="FSC#BFARMPEICFG@15.1700:OutgoingReporters">
    <vt:lpwstr/>
  </property>
  <property fmtid="{D5CDD505-2E9C-101B-9397-08002B2CF9AE}" pid="93" name="FSC#BFARMPEICFG@15.1700:ProcResponsibleName">
    <vt:lpwstr/>
  </property>
  <property fmtid="{D5CDD505-2E9C-101B-9397-08002B2CF9AE}" pid="94" name="FSC#BFARMPEICFG@15.1700:ProcResponsiblePhone">
    <vt:lpwstr/>
  </property>
  <property fmtid="{D5CDD505-2E9C-101B-9397-08002B2CF9AE}" pid="95" name="FSC#BFARMPEICFG@15.1700:ProcResponsibleFax">
    <vt:lpwstr/>
  </property>
  <property fmtid="{D5CDD505-2E9C-101B-9397-08002B2CF9AE}" pid="96" name="FSC#BFARMPEICFG@15.1700:ProcResponsibleMail">
    <vt:lpwstr/>
  </property>
  <property fmtid="{D5CDD505-2E9C-101B-9397-08002B2CF9AE}" pid="97" name="FSC#BFARMPEICFG@15.1700:ProcResponsibleGroup">
    <vt:lpwstr/>
  </property>
  <property fmtid="{D5CDD505-2E9C-101B-9397-08002B2CF9AE}" pid="98" name="FSC#BFARMPEICFG@15.1700:IncomingDate">
    <vt:lpwstr/>
  </property>
  <property fmtid="{D5CDD505-2E9C-101B-9397-08002B2CF9AE}" pid="99" name="FSC#BFARMPEICFG@15.1700:1stAddrOrgname">
    <vt:lpwstr/>
  </property>
  <property fmtid="{D5CDD505-2E9C-101B-9397-08002B2CF9AE}" pid="100" name="FSC#BFARMPEICFG@15.1700:1stAddrOrgnameShort">
    <vt:lpwstr/>
  </property>
  <property fmtid="{D5CDD505-2E9C-101B-9397-08002B2CF9AE}" pid="101" name="FSC#BFARMPEICFG@15.1700:1stAddrOrgnameAlt">
    <vt:lpwstr/>
  </property>
  <property fmtid="{D5CDD505-2E9C-101B-9397-08002B2CF9AE}" pid="102" name="FSC#BFARMPEICFG@15.1700:1stAddrSalutation">
    <vt:lpwstr/>
  </property>
  <property fmtid="{D5CDD505-2E9C-101B-9397-08002B2CF9AE}" pid="103" name="FSC#BFARMPEICFG@15.1700:1stAddrTitle">
    <vt:lpwstr/>
  </property>
  <property fmtid="{D5CDD505-2E9C-101B-9397-08002B2CF9AE}" pid="104" name="FSC#BFARMPEICFG@15.1700:1stAddrFirstname">
    <vt:lpwstr/>
  </property>
  <property fmtid="{D5CDD505-2E9C-101B-9397-08002B2CF9AE}" pid="105" name="FSC#BFARMPEICFG@15.1700:1stAddrMiddlename">
    <vt:lpwstr/>
  </property>
  <property fmtid="{D5CDD505-2E9C-101B-9397-08002B2CF9AE}" pid="106" name="FSC#BFARMPEICFG@15.1700:1stAddrName">
    <vt:lpwstr/>
  </property>
  <property fmtid="{D5CDD505-2E9C-101B-9397-08002B2CF9AE}" pid="107" name="FSC#BFARMPEICFG@15.1700:1stAddrDivision">
    <vt:lpwstr/>
  </property>
  <property fmtid="{D5CDD505-2E9C-101B-9397-08002B2CF9AE}" pid="108" name="FSC#BFARMPEICFG@15.1700:1stAddrStreet">
    <vt:lpwstr/>
  </property>
  <property fmtid="{D5CDD505-2E9C-101B-9397-08002B2CF9AE}" pid="109" name="FSC#BFARMPEICFG@15.1700:1stAddrZIPCode">
    <vt:lpwstr/>
  </property>
  <property fmtid="{D5CDD505-2E9C-101B-9397-08002B2CF9AE}" pid="110" name="FSC#BFARMPEICFG@15.1700:1stAddrCity">
    <vt:lpwstr/>
  </property>
  <property fmtid="{D5CDD505-2E9C-101B-9397-08002B2CF9AE}" pid="111" name="FSC#BFARMPEICFG@15.1700:1stAddrState">
    <vt:lpwstr/>
  </property>
  <property fmtid="{D5CDD505-2E9C-101B-9397-08002B2CF9AE}" pid="112" name="FSC#BFARMPEICFG@15.1700:1stAddrCountry">
    <vt:lpwstr/>
  </property>
  <property fmtid="{D5CDD505-2E9C-101B-9397-08002B2CF9AE}" pid="113" name="FSC#BFARMPEICFG@15.1700:1stAddrEmail">
    <vt:lpwstr/>
  </property>
  <property fmtid="{D5CDD505-2E9C-101B-9397-08002B2CF9AE}" pid="114" name="FSC#BFARMPEICFG@15.1700:1stAddrAddition">
    <vt:lpwstr/>
  </property>
  <property fmtid="{D5CDD505-2E9C-101B-9397-08002B2CF9AE}" pid="115" name="FSC#BFARMPEICFG@15.1700:1stAddrNote">
    <vt:lpwstr/>
  </property>
  <property fmtid="{D5CDD505-2E9C-101B-9397-08002B2CF9AE}" pid="116" name="FSC#BFARMPEICFG@15.1700:ForeignNrFirstIncoming">
    <vt:lpwstr/>
  </property>
  <property fmtid="{D5CDD505-2E9C-101B-9397-08002B2CF9AE}" pid="117" name="FSC#BFARMPEICFG@15.1700:AddrOrgName">
    <vt:lpwstr/>
  </property>
  <property fmtid="{D5CDD505-2E9C-101B-9397-08002B2CF9AE}" pid="118" name="FSC#BFARMPEICFG@15.1700:AddrSuffix1">
    <vt:lpwstr/>
  </property>
  <property fmtid="{D5CDD505-2E9C-101B-9397-08002B2CF9AE}" pid="119" name="FSC#BFARMPEICFG@15.1700:AddrSuffix2">
    <vt:lpwstr/>
  </property>
  <property fmtid="{D5CDD505-2E9C-101B-9397-08002B2CF9AE}" pid="120" name="FSC#BFARMPEICFG@15.1700:AddrOrgShortName">
    <vt:lpwstr/>
  </property>
  <property fmtid="{D5CDD505-2E9C-101B-9397-08002B2CF9AE}" pid="121" name="FSC#BFARMPEICFG@15.1700:AddrAlternativeDesc">
    <vt:lpwstr/>
  </property>
  <property fmtid="{D5CDD505-2E9C-101B-9397-08002B2CF9AE}" pid="122" name="FSC#BFARMPEICFG@15.1700:AddrSalutation">
    <vt:lpwstr/>
  </property>
  <property fmtid="{D5CDD505-2E9C-101B-9397-08002B2CF9AE}" pid="123" name="FSC#BFARMPEICFG@15.1700:AddrTitle">
    <vt:lpwstr/>
  </property>
  <property fmtid="{D5CDD505-2E9C-101B-9397-08002B2CF9AE}" pid="124" name="FSC#BFARMPEICFG@15.1700:AddrFirstname">
    <vt:lpwstr/>
  </property>
  <property fmtid="{D5CDD505-2E9C-101B-9397-08002B2CF9AE}" pid="125" name="FSC#BFARMPEICFG@15.1700:AddrMiddleName">
    <vt:lpwstr/>
  </property>
  <property fmtid="{D5CDD505-2E9C-101B-9397-08002B2CF9AE}" pid="126" name="FSC#BFARMPEICFG@15.1700:AddrName">
    <vt:lpwstr/>
  </property>
  <property fmtid="{D5CDD505-2E9C-101B-9397-08002B2CF9AE}" pid="127" name="FSC#BFARMPEICFG@15.1700:AddrBusinessUnit">
    <vt:lpwstr/>
  </property>
  <property fmtid="{D5CDD505-2E9C-101B-9397-08002B2CF9AE}" pid="128" name="FSC#BFARMPEICFG@15.1700:AddrStreet">
    <vt:lpwstr/>
  </property>
  <property fmtid="{D5CDD505-2E9C-101B-9397-08002B2CF9AE}" pid="129" name="FSC#BFARMPEICFG@15.1700:AddrZipCode">
    <vt:lpwstr/>
  </property>
  <property fmtid="{D5CDD505-2E9C-101B-9397-08002B2CF9AE}" pid="130" name="FSC#BFARMPEICFG@15.1700:AddrCity">
    <vt:lpwstr/>
  </property>
  <property fmtid="{D5CDD505-2E9C-101B-9397-08002B2CF9AE}" pid="131" name="FSC#BFARMPEICFG@15.1700:AddrState">
    <vt:lpwstr/>
  </property>
  <property fmtid="{D5CDD505-2E9C-101B-9397-08002B2CF9AE}" pid="132" name="FSC#BFARMPEICFG@15.1700:AddrCountry">
    <vt:lpwstr/>
  </property>
  <property fmtid="{D5CDD505-2E9C-101B-9397-08002B2CF9AE}" pid="133" name="FSC#BFARMPEICFG@15.1700:AddrEMail">
    <vt:lpwstr/>
  </property>
  <property fmtid="{D5CDD505-2E9C-101B-9397-08002B2CF9AE}" pid="134" name="FSC#BFARMPEICFG@15.1700:AddrAddition">
    <vt:lpwstr/>
  </property>
  <property fmtid="{D5CDD505-2E9C-101B-9397-08002B2CF9AE}" pid="135" name="FSC#BFARMPEICFG@15.1700:AddrNote">
    <vt:lpwstr/>
  </property>
  <property fmtid="{D5CDD505-2E9C-101B-9397-08002B2CF9AE}" pid="136" name="FSC#BFARMPEICFG@15.1700:AddrCat">
    <vt:lpwstr/>
  </property>
  <property fmtid="{D5CDD505-2E9C-101B-9397-08002B2CF9AE}" pid="137" name="FSC#BFARMPEICFG@15.1700:AddrTransMedia">
    <vt:lpwstr/>
  </property>
  <property fmtid="{D5CDD505-2E9C-101B-9397-08002B2CF9AE}" pid="138" name="FSC#BFARMPEICFG@15.1700:AddrUserAbbreviation">
    <vt:lpwstr/>
  </property>
  <property fmtid="{D5CDD505-2E9C-101B-9397-08002B2CF9AE}" pid="139" name="FSC#BFARMPEICFG@15.1700:AddrGender">
    <vt:lpwstr/>
  </property>
  <property fmtid="{D5CDD505-2E9C-101B-9397-08002B2CF9AE}" pid="140" name="FSC#BFARMPEICFG@15.1700:AddrBirthDate">
    <vt:lpwstr/>
  </property>
  <property fmtid="{D5CDD505-2E9C-101B-9397-08002B2CF9AE}" pid="141" name="FSC#BFARMPEICFG@15.1700:AddrDispClass">
    <vt:lpwstr/>
  </property>
  <property fmtid="{D5CDD505-2E9C-101B-9397-08002B2CF9AE}" pid="142" name="FSC#BFARMPEICFG@15.1700:AddrCopyText">
    <vt:lpwstr/>
  </property>
  <property fmtid="{D5CDD505-2E9C-101B-9397-08002B2CF9AE}" pid="143" name="FSC#COOELAK@1.1001:Subject">
    <vt:lpwstr/>
  </property>
  <property fmtid="{D5CDD505-2E9C-101B-9397-08002B2CF9AE}" pid="144" name="FSC#COOELAK@1.1001:FileReference">
    <vt:lpwstr/>
  </property>
  <property fmtid="{D5CDD505-2E9C-101B-9397-08002B2CF9AE}" pid="145" name="FSC#COOELAK@1.1001:FileRefYear">
    <vt:lpwstr/>
  </property>
  <property fmtid="{D5CDD505-2E9C-101B-9397-08002B2CF9AE}" pid="146" name="FSC#COOELAK@1.1001:FileRefOrdinal">
    <vt:lpwstr/>
  </property>
  <property fmtid="{D5CDD505-2E9C-101B-9397-08002B2CF9AE}" pid="147" name="FSC#COOELAK@1.1001:FileRefOU">
    <vt:lpwstr/>
  </property>
  <property fmtid="{D5CDD505-2E9C-101B-9397-08002B2CF9AE}" pid="148" name="FSC#COOELAK@1.1001:Organization">
    <vt:lpwstr/>
  </property>
  <property fmtid="{D5CDD505-2E9C-101B-9397-08002B2CF9AE}" pid="149" name="FSC#COOELAK@1.1001:Owner">
    <vt:lpwstr>Hoppensack, Wiebke</vt:lpwstr>
  </property>
  <property fmtid="{D5CDD505-2E9C-101B-9397-08002B2CF9AE}" pid="150" name="FSC#COOELAK@1.1001:OwnerExtension">
    <vt:lpwstr>+49 6103 77 3905</vt:lpwstr>
  </property>
  <property fmtid="{D5CDD505-2E9C-101B-9397-08002B2CF9AE}" pid="151" name="FSC#COOELAK@1.1001:OwnerFaxExtension">
    <vt:lpwstr/>
  </property>
  <property fmtid="{D5CDD505-2E9C-101B-9397-08002B2CF9AE}" pid="152" name="FSC#COOELAK@1.1001:DispatchedBy">
    <vt:lpwstr/>
  </property>
  <property fmtid="{D5CDD505-2E9C-101B-9397-08002B2CF9AE}" pid="153" name="FSC#COOELAK@1.1001:DispatchedAt">
    <vt:lpwstr/>
  </property>
  <property fmtid="{D5CDD505-2E9C-101B-9397-08002B2CF9AE}" pid="154" name="FSC#COOELAK@1.1001:ApprovedBy">
    <vt:lpwstr/>
  </property>
  <property fmtid="{D5CDD505-2E9C-101B-9397-08002B2CF9AE}" pid="155" name="FSC#COOELAK@1.1001:ApprovedAt">
    <vt:lpwstr/>
  </property>
  <property fmtid="{D5CDD505-2E9C-101B-9397-08002B2CF9AE}" pid="156" name="FSC#COOELAK@1.1001:Department">
    <vt:lpwstr>G2 (Referat G2 - EU-Kooperation biomedizinische Arzneimittel (ehemals 1/1))</vt:lpwstr>
  </property>
  <property fmtid="{D5CDD505-2E9C-101B-9397-08002B2CF9AE}" pid="157" name="FSC#COOELAK@1.1001:CreatedAt">
    <vt:lpwstr>19.11.2018</vt:lpwstr>
  </property>
  <property fmtid="{D5CDD505-2E9C-101B-9397-08002B2CF9AE}" pid="158" name="FSC#COOELAK@1.1001:OU">
    <vt:lpwstr>G2 (Referat G2 - EU-Kooperation biomedizinische Arzneimittel (ehemals 1/1))</vt:lpwstr>
  </property>
  <property fmtid="{D5CDD505-2E9C-101B-9397-08002B2CF9AE}" pid="159" name="FSC#COOELAK@1.1001:Priority">
    <vt:lpwstr> ()</vt:lpwstr>
  </property>
  <property fmtid="{D5CDD505-2E9C-101B-9397-08002B2CF9AE}" pid="160" name="FSC#COOELAK@1.1001:ObjBarCode">
    <vt:lpwstr>*COO.2220.100.5.1917307*</vt:lpwstr>
  </property>
  <property fmtid="{D5CDD505-2E9C-101B-9397-08002B2CF9AE}" pid="161" name="FSC#COOELAK@1.1001:RefBarCode">
    <vt:lpwstr/>
  </property>
  <property fmtid="{D5CDD505-2E9C-101B-9397-08002B2CF9AE}" pid="162" name="FSC#COOELAK@1.1001:FileRefBarCode">
    <vt:lpwstr>**</vt:lpwstr>
  </property>
  <property fmtid="{D5CDD505-2E9C-101B-9397-08002B2CF9AE}" pid="163" name="FSC#COOELAK@1.1001:ExternalRef">
    <vt:lpwstr/>
  </property>
  <property fmtid="{D5CDD505-2E9C-101B-9397-08002B2CF9AE}" pid="164" name="FSC#COOELAK@1.1001:IncomingNumber">
    <vt:lpwstr/>
  </property>
  <property fmtid="{D5CDD505-2E9C-101B-9397-08002B2CF9AE}" pid="165" name="FSC#COOELAK@1.1001:IncomingSubject">
    <vt:lpwstr/>
  </property>
  <property fmtid="{D5CDD505-2E9C-101B-9397-08002B2CF9AE}" pid="166" name="FSC#COOELAK@1.1001:ProcessResponsible">
    <vt:lpwstr/>
  </property>
  <property fmtid="{D5CDD505-2E9C-101B-9397-08002B2CF9AE}" pid="167" name="FSC#COOELAK@1.1001:ProcessResponsiblePhone">
    <vt:lpwstr/>
  </property>
  <property fmtid="{D5CDD505-2E9C-101B-9397-08002B2CF9AE}" pid="168" name="FSC#COOELAK@1.1001:ProcessResponsibleMail">
    <vt:lpwstr/>
  </property>
  <property fmtid="{D5CDD505-2E9C-101B-9397-08002B2CF9AE}" pid="169" name="FSC#COOELAK@1.1001:ProcessResponsibleFax">
    <vt:lpwstr/>
  </property>
  <property fmtid="{D5CDD505-2E9C-101B-9397-08002B2CF9AE}" pid="170" name="FSC#COOELAK@1.1001:ApproverFirstName">
    <vt:lpwstr/>
  </property>
  <property fmtid="{D5CDD505-2E9C-101B-9397-08002B2CF9AE}" pid="171" name="FSC#COOELAK@1.1001:ApproverSurName">
    <vt:lpwstr/>
  </property>
  <property fmtid="{D5CDD505-2E9C-101B-9397-08002B2CF9AE}" pid="172" name="FSC#COOELAK@1.1001:ApproverTitle">
    <vt:lpwstr/>
  </property>
  <property fmtid="{D5CDD505-2E9C-101B-9397-08002B2CF9AE}" pid="173" name="FSC#COOELAK@1.1001:ExternalDate">
    <vt:lpwstr/>
  </property>
  <property fmtid="{D5CDD505-2E9C-101B-9397-08002B2CF9AE}" pid="174" name="FSC#COOELAK@1.1001:SettlementApprovedAt">
    <vt:lpwstr/>
  </property>
  <property fmtid="{D5CDD505-2E9C-101B-9397-08002B2CF9AE}" pid="175" name="FSC#COOELAK@1.1001:BaseNumber">
    <vt:lpwstr/>
  </property>
  <property fmtid="{D5CDD505-2E9C-101B-9397-08002B2CF9AE}" pid="176" name="FSC#COOELAK@1.1001:CurrentUserRolePos">
    <vt:lpwstr>Bearbeiter/in</vt:lpwstr>
  </property>
  <property fmtid="{D5CDD505-2E9C-101B-9397-08002B2CF9AE}" pid="177" name="FSC#COOELAK@1.1001:CurrentUserEmail">
    <vt:lpwstr>Wiebke.Hoppensack@pei.de</vt:lpwstr>
  </property>
  <property fmtid="{D5CDD505-2E9C-101B-9397-08002B2CF9AE}" pid="178" name="FSC#ELAKGOV@1.1001:PersonalSubjGender">
    <vt:lpwstr/>
  </property>
  <property fmtid="{D5CDD505-2E9C-101B-9397-08002B2CF9AE}" pid="179" name="FSC#ELAKGOV@1.1001:PersonalSubjFirstName">
    <vt:lpwstr/>
  </property>
  <property fmtid="{D5CDD505-2E9C-101B-9397-08002B2CF9AE}" pid="180" name="FSC#ELAKGOV@1.1001:PersonalSubjSurName">
    <vt:lpwstr/>
  </property>
  <property fmtid="{D5CDD505-2E9C-101B-9397-08002B2CF9AE}" pid="181" name="FSC#ELAKGOV@1.1001:PersonalSubjSalutation">
    <vt:lpwstr/>
  </property>
  <property fmtid="{D5CDD505-2E9C-101B-9397-08002B2CF9AE}" pid="182" name="FSC#ELAKGOV@1.1001:PersonalSubjAddress">
    <vt:lpwstr/>
  </property>
  <property fmtid="{D5CDD505-2E9C-101B-9397-08002B2CF9AE}" pid="183" name="FSC#ATSTATECFG@1.1001:Office">
    <vt:lpwstr/>
  </property>
  <property fmtid="{D5CDD505-2E9C-101B-9397-08002B2CF9AE}" pid="184" name="FSC#ATSTATECFG@1.1001:Agent">
    <vt:lpwstr/>
  </property>
  <property fmtid="{D5CDD505-2E9C-101B-9397-08002B2CF9AE}" pid="185" name="FSC#ATSTATECFG@1.1001:AgentPhone">
    <vt:lpwstr/>
  </property>
  <property fmtid="{D5CDD505-2E9C-101B-9397-08002B2CF9AE}" pid="186" name="FSC#ATSTATECFG@1.1001:DepartmentFax">
    <vt:lpwstr/>
  </property>
  <property fmtid="{D5CDD505-2E9C-101B-9397-08002B2CF9AE}" pid="187" name="FSC#ATSTATECFG@1.1001:DepartmentEmail">
    <vt:lpwstr/>
  </property>
  <property fmtid="{D5CDD505-2E9C-101B-9397-08002B2CF9AE}" pid="188" name="FSC#ATSTATECFG@1.1001:SubfileDate">
    <vt:lpwstr/>
  </property>
  <property fmtid="{D5CDD505-2E9C-101B-9397-08002B2CF9AE}" pid="189" name="FSC#ATSTATECFG@1.1001:SubfileSubject">
    <vt:lpwstr/>
  </property>
  <property fmtid="{D5CDD505-2E9C-101B-9397-08002B2CF9AE}" pid="190" name="FSC#ATSTATECFG@1.1001:DepartmentZipCode">
    <vt:lpwstr/>
  </property>
  <property fmtid="{D5CDD505-2E9C-101B-9397-08002B2CF9AE}" pid="191" name="FSC#ATSTATECFG@1.1001:DepartmentCountry">
    <vt:lpwstr/>
  </property>
  <property fmtid="{D5CDD505-2E9C-101B-9397-08002B2CF9AE}" pid="192" name="FSC#ATSTATECFG@1.1001:DepartmentCity">
    <vt:lpwstr/>
  </property>
  <property fmtid="{D5CDD505-2E9C-101B-9397-08002B2CF9AE}" pid="193" name="FSC#ATSTATECFG@1.1001:DepartmentStreet">
    <vt:lpwstr/>
  </property>
  <property fmtid="{D5CDD505-2E9C-101B-9397-08002B2CF9AE}" pid="194" name="FSC#ATSTATECFG@1.1001:DepartmentDVR">
    <vt:lpwstr/>
  </property>
  <property fmtid="{D5CDD505-2E9C-101B-9397-08002B2CF9AE}" pid="195" name="FSC#ATSTATECFG@1.1001:DepartmentUID">
    <vt:lpwstr/>
  </property>
  <property fmtid="{D5CDD505-2E9C-101B-9397-08002B2CF9AE}" pid="196" name="FSC#ATSTATECFG@1.1001:SubfileReference">
    <vt:lpwstr/>
  </property>
  <property fmtid="{D5CDD505-2E9C-101B-9397-08002B2CF9AE}" pid="197" name="FSC#ATSTATECFG@1.1001:Clause">
    <vt:lpwstr/>
  </property>
  <property fmtid="{D5CDD505-2E9C-101B-9397-08002B2CF9AE}" pid="198" name="FSC#ATSTATECFG@1.1001:ApprovedSignature">
    <vt:lpwstr/>
  </property>
  <property fmtid="{D5CDD505-2E9C-101B-9397-08002B2CF9AE}" pid="199" name="FSC#ATSTATECFG@1.1001:BankAccount">
    <vt:lpwstr/>
  </property>
  <property fmtid="{D5CDD505-2E9C-101B-9397-08002B2CF9AE}" pid="200" name="FSC#ATSTATECFG@1.1001:BankAccountOwner">
    <vt:lpwstr/>
  </property>
  <property fmtid="{D5CDD505-2E9C-101B-9397-08002B2CF9AE}" pid="201" name="FSC#ATSTATECFG@1.1001:BankInstitute">
    <vt:lpwstr/>
  </property>
  <property fmtid="{D5CDD505-2E9C-101B-9397-08002B2CF9AE}" pid="202" name="FSC#ATSTATECFG@1.1001:BankAccountID">
    <vt:lpwstr/>
  </property>
  <property fmtid="{D5CDD505-2E9C-101B-9397-08002B2CF9AE}" pid="203" name="FSC#ATSTATECFG@1.1001:BankAccountIBAN">
    <vt:lpwstr/>
  </property>
  <property fmtid="{D5CDD505-2E9C-101B-9397-08002B2CF9AE}" pid="204" name="FSC#ATSTATECFG@1.1001:BankAccountBIC">
    <vt:lpwstr/>
  </property>
  <property fmtid="{D5CDD505-2E9C-101B-9397-08002B2CF9AE}" pid="205" name="FSC#ATSTATECFG@1.1001:BankName">
    <vt:lpwstr/>
  </property>
  <property fmtid="{D5CDD505-2E9C-101B-9397-08002B2CF9AE}" pid="206" name="FSC#CCAPRECONFIG@15.1001:AddrAnrede">
    <vt:lpwstr/>
  </property>
  <property fmtid="{D5CDD505-2E9C-101B-9397-08002B2CF9AE}" pid="207" name="FSC#CCAPRECONFIG@15.1001:AddrTitel">
    <vt:lpwstr/>
  </property>
  <property fmtid="{D5CDD505-2E9C-101B-9397-08002B2CF9AE}" pid="208" name="FSC#CCAPRECONFIG@15.1001:AddrNachgestellter_Titel">
    <vt:lpwstr/>
  </property>
  <property fmtid="{D5CDD505-2E9C-101B-9397-08002B2CF9AE}" pid="209" name="FSC#CCAPRECONFIG@15.1001:AddrVorname">
    <vt:lpwstr/>
  </property>
  <property fmtid="{D5CDD505-2E9C-101B-9397-08002B2CF9AE}" pid="210" name="FSC#CCAPRECONFIG@15.1001:AddrNachname">
    <vt:lpwstr/>
  </property>
  <property fmtid="{D5CDD505-2E9C-101B-9397-08002B2CF9AE}" pid="211" name="FSC#CCAPRECONFIG@15.1001:AddrzH">
    <vt:lpwstr/>
  </property>
  <property fmtid="{D5CDD505-2E9C-101B-9397-08002B2CF9AE}" pid="212" name="FSC#CCAPRECONFIG@15.1001:AddrGeschlecht">
    <vt:lpwstr/>
  </property>
  <property fmtid="{D5CDD505-2E9C-101B-9397-08002B2CF9AE}" pid="213" name="FSC#CCAPRECONFIG@15.1001:AddrStrasse">
    <vt:lpwstr/>
  </property>
  <property fmtid="{D5CDD505-2E9C-101B-9397-08002B2CF9AE}" pid="214" name="FSC#CCAPRECONFIG@15.1001:AddrHausnummer">
    <vt:lpwstr/>
  </property>
  <property fmtid="{D5CDD505-2E9C-101B-9397-08002B2CF9AE}" pid="215" name="FSC#CCAPRECONFIG@15.1001:AddrStiege">
    <vt:lpwstr/>
  </property>
  <property fmtid="{D5CDD505-2E9C-101B-9397-08002B2CF9AE}" pid="216" name="FSC#CCAPRECONFIG@15.1001:AddrStock">
    <vt:lpwstr/>
  </property>
  <property fmtid="{D5CDD505-2E9C-101B-9397-08002B2CF9AE}" pid="217" name="FSC#CCAPRECONFIG@15.1001:AddrTuer">
    <vt:lpwstr/>
  </property>
  <property fmtid="{D5CDD505-2E9C-101B-9397-08002B2CF9AE}" pid="218" name="FSC#CCAPRECONFIG@15.1001:AddrPostfach">
    <vt:lpwstr/>
  </property>
  <property fmtid="{D5CDD505-2E9C-101B-9397-08002B2CF9AE}" pid="219" name="FSC#CCAPRECONFIG@15.1001:AddrPostleitzahl">
    <vt:lpwstr/>
  </property>
  <property fmtid="{D5CDD505-2E9C-101B-9397-08002B2CF9AE}" pid="220" name="FSC#CCAPRECONFIG@15.1001:AddrOrt">
    <vt:lpwstr/>
  </property>
  <property fmtid="{D5CDD505-2E9C-101B-9397-08002B2CF9AE}" pid="221" name="FSC#CCAPRECONFIG@15.1001:AddrLand">
    <vt:lpwstr/>
  </property>
  <property fmtid="{D5CDD505-2E9C-101B-9397-08002B2CF9AE}" pid="222" name="FSC#CCAPRECONFIG@15.1001:AddrEmail">
    <vt:lpwstr/>
  </property>
  <property fmtid="{D5CDD505-2E9C-101B-9397-08002B2CF9AE}" pid="223" name="FSC#CCAPRECONFIG@15.1001:AddrAdresse">
    <vt:lpwstr/>
  </property>
  <property fmtid="{D5CDD505-2E9C-101B-9397-08002B2CF9AE}" pid="224" name="FSC#CCAPRECONFIG@15.1001:AddrFax">
    <vt:lpwstr/>
  </property>
  <property fmtid="{D5CDD505-2E9C-101B-9397-08002B2CF9AE}" pid="225" name="FSC#CCAPRECONFIG@15.1001:AddrOrganisationsname">
    <vt:lpwstr/>
  </property>
  <property fmtid="{D5CDD505-2E9C-101B-9397-08002B2CF9AE}" pid="226" name="FSC#CCAPRECONFIG@15.1001:AddrOrganisationskurzname">
    <vt:lpwstr/>
  </property>
  <property fmtid="{D5CDD505-2E9C-101B-9397-08002B2CF9AE}" pid="227" name="FSC#CCAPRECONFIG@15.1001:AddrAbschriftsbemerkung">
    <vt:lpwstr/>
  </property>
  <property fmtid="{D5CDD505-2E9C-101B-9397-08002B2CF9AE}" pid="228" name="FSC#CCAPRECONFIG@15.1001:AddrName_Zeile_2">
    <vt:lpwstr/>
  </property>
  <property fmtid="{D5CDD505-2E9C-101B-9397-08002B2CF9AE}" pid="229" name="FSC#CCAPRECONFIG@15.1001:AddrName_Zeile_3">
    <vt:lpwstr/>
  </property>
  <property fmtid="{D5CDD505-2E9C-101B-9397-08002B2CF9AE}" pid="230" name="FSC#CCAPRECONFIG@15.1001:AddrPostalischeAdresse">
    <vt:lpwstr/>
  </property>
  <property fmtid="{D5CDD505-2E9C-101B-9397-08002B2CF9AE}" pid="231" name="FSC#CCAPRECONFIG@15.1001:AddrKategorie">
    <vt:lpwstr/>
  </property>
  <property fmtid="{D5CDD505-2E9C-101B-9397-08002B2CF9AE}" pid="232" name="FSC#CCAPRECONFIG@15.1001:AddrRechtsform">
    <vt:lpwstr/>
  </property>
  <property fmtid="{D5CDD505-2E9C-101B-9397-08002B2CF9AE}" pid="233" name="FSC#CCAPRECONFIG@15.1001:AddrZiel">
    <vt:lpwstr/>
  </property>
  <property fmtid="{D5CDD505-2E9C-101B-9397-08002B2CF9AE}" pid="234" name="FSC#CCAPRECONFIG@15.1001:AddrBerufstitel">
    <vt:lpwstr/>
  </property>
  <property fmtid="{D5CDD505-2E9C-101B-9397-08002B2CF9AE}" pid="235" name="FSC#CCAPRECONFIG@15.1001:AddrFunktionsbezeichnung">
    <vt:lpwstr/>
  </property>
  <property fmtid="{D5CDD505-2E9C-101B-9397-08002B2CF9AE}" pid="236" name="FSC#CCAPRECONFIG@15.1001:AddrTelefonnummer">
    <vt:lpwstr/>
  </property>
  <property fmtid="{D5CDD505-2E9C-101B-9397-08002B2CF9AE}" pid="237" name="FSC#CCAPRECONFIG@15.1001:AddrGeburtstag">
    <vt:lpwstr/>
  </property>
  <property fmtid="{D5CDD505-2E9C-101B-9397-08002B2CF9AE}" pid="238" name="FSC#CCAPRECONFIG@15.1001:AddrFirmenbuchnummer">
    <vt:lpwstr/>
  </property>
  <property fmtid="{D5CDD505-2E9C-101B-9397-08002B2CF9AE}" pid="239" name="FSC#CCAPRECONFIG@15.1001:AddrSozialversicherungsnummer">
    <vt:lpwstr/>
  </property>
  <property fmtid="{D5CDD505-2E9C-101B-9397-08002B2CF9AE}" pid="240" name="FSC#CCAPRECONFIG@15.1001:Additional1">
    <vt:lpwstr/>
  </property>
  <property fmtid="{D5CDD505-2E9C-101B-9397-08002B2CF9AE}" pid="241" name="FSC#CCAPRECONFIG@15.1001:Additional2">
    <vt:lpwstr/>
  </property>
  <property fmtid="{D5CDD505-2E9C-101B-9397-08002B2CF9AE}" pid="242" name="FSC#CCAPRECONFIG@15.1001:Additional3">
    <vt:lpwstr/>
  </property>
  <property fmtid="{D5CDD505-2E9C-101B-9397-08002B2CF9AE}" pid="243" name="FSC#CCAPRECONFIG@15.1001:Additional4">
    <vt:lpwstr/>
  </property>
  <property fmtid="{D5CDD505-2E9C-101B-9397-08002B2CF9AE}" pid="244" name="FSC#CCAPRECONFIG@15.1001:Additional5">
    <vt:lpwstr/>
  </property>
  <property fmtid="{D5CDD505-2E9C-101B-9397-08002B2CF9AE}" pid="245" name="FSC#FSCGOVDE@1.1001:FileRefOUEmail">
    <vt:lpwstr/>
  </property>
  <property fmtid="{D5CDD505-2E9C-101B-9397-08002B2CF9AE}" pid="246" name="FSC#FSCGOVDE@1.1001:ProcedureReference">
    <vt:lpwstr/>
  </property>
  <property fmtid="{D5CDD505-2E9C-101B-9397-08002B2CF9AE}" pid="247" name="FSC#FSCGOVDE@1.1001:FileSubject">
    <vt:lpwstr/>
  </property>
  <property fmtid="{D5CDD505-2E9C-101B-9397-08002B2CF9AE}" pid="248" name="FSC#FSCGOVDE@1.1001:ProcedureSubject">
    <vt:lpwstr/>
  </property>
  <property fmtid="{D5CDD505-2E9C-101B-9397-08002B2CF9AE}" pid="249" name="FSC#FSCGOVDE@1.1001:SignFinalVersionBy">
    <vt:lpwstr/>
  </property>
  <property fmtid="{D5CDD505-2E9C-101B-9397-08002B2CF9AE}" pid="250" name="FSC#FSCGOVDE@1.1001:SignFinalVersionAt">
    <vt:lpwstr/>
  </property>
  <property fmtid="{D5CDD505-2E9C-101B-9397-08002B2CF9AE}" pid="251" name="FSC#FSCGOVDE@1.1001:ProcedureRefBarCode">
    <vt:lpwstr/>
  </property>
  <property fmtid="{D5CDD505-2E9C-101B-9397-08002B2CF9AE}" pid="252" name="FSC#FSCGOVDE@1.1001:FileAddSubj">
    <vt:lpwstr/>
  </property>
  <property fmtid="{D5CDD505-2E9C-101B-9397-08002B2CF9AE}" pid="253" name="FSC#FSCGOVDE@1.1001:DocumentSubj">
    <vt:lpwstr/>
  </property>
  <property fmtid="{D5CDD505-2E9C-101B-9397-08002B2CF9AE}" pid="254" name="FSC#FSCGOVDE@1.1001:FileRel">
    <vt:lpwstr/>
  </property>
  <property fmtid="{D5CDD505-2E9C-101B-9397-08002B2CF9AE}" pid="255" name="FSC#COOSYSTEM@1.1:Container">
    <vt:lpwstr>COO.2220.100.5.1917307</vt:lpwstr>
  </property>
  <property fmtid="{D5CDD505-2E9C-101B-9397-08002B2CF9AE}" pid="256" name="FSC#FSCFOLIO@1.1001:docpropproject">
    <vt:lpwstr/>
  </property>
</Properties>
</file>